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4" w:rsidRDefault="00C86FC4" w:rsidP="00C86FC4">
      <w:pPr>
        <w:pStyle w:val="Normal1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261F9">
        <w:rPr>
          <w:sz w:val="28"/>
          <w:szCs w:val="28"/>
        </w:rPr>
        <w:t>Отчет</w:t>
      </w:r>
    </w:p>
    <w:p w:rsidR="00C86FC4" w:rsidRPr="002261F9" w:rsidRDefault="00C86FC4" w:rsidP="00C86FC4">
      <w:pPr>
        <w:pStyle w:val="Normal1"/>
        <w:ind w:firstLine="0"/>
        <w:jc w:val="center"/>
        <w:rPr>
          <w:sz w:val="28"/>
          <w:szCs w:val="28"/>
        </w:rPr>
      </w:pPr>
      <w:r w:rsidRPr="002261F9">
        <w:rPr>
          <w:sz w:val="28"/>
          <w:szCs w:val="28"/>
        </w:rPr>
        <w:t xml:space="preserve"> ревизионной комиссии</w:t>
      </w:r>
      <w:r w:rsidR="00A86E8D">
        <w:rPr>
          <w:sz w:val="28"/>
          <w:szCs w:val="28"/>
        </w:rPr>
        <w:t xml:space="preserve"> </w:t>
      </w:r>
      <w:r w:rsidRPr="002261F9">
        <w:rPr>
          <w:sz w:val="28"/>
          <w:szCs w:val="28"/>
          <w:lang w:eastAsia="ar-SA"/>
        </w:rPr>
        <w:t>по результатам проверки финансово-хозяйственной деятельности</w:t>
      </w:r>
      <w:r>
        <w:rPr>
          <w:sz w:val="28"/>
          <w:szCs w:val="28"/>
          <w:lang w:eastAsia="ar-SA"/>
        </w:rPr>
        <w:t xml:space="preserve"> ТСН «Молодежное</w:t>
      </w:r>
      <w:r w:rsidR="00613B00">
        <w:rPr>
          <w:sz w:val="28"/>
          <w:szCs w:val="28"/>
          <w:lang w:eastAsia="ar-SA"/>
        </w:rPr>
        <w:t>» за 2020</w:t>
      </w:r>
      <w:r>
        <w:rPr>
          <w:sz w:val="28"/>
          <w:szCs w:val="28"/>
          <w:lang w:eastAsia="ar-SA"/>
        </w:rPr>
        <w:t> </w:t>
      </w:r>
      <w:r w:rsidRPr="002261F9">
        <w:rPr>
          <w:sz w:val="28"/>
          <w:szCs w:val="28"/>
          <w:lang w:eastAsia="ar-SA"/>
        </w:rPr>
        <w:t>год</w:t>
      </w:r>
    </w:p>
    <w:p w:rsidR="00C86FC4" w:rsidRDefault="00C86FC4" w:rsidP="00C86FC4">
      <w:pPr>
        <w:pStyle w:val="Normal1"/>
        <w:ind w:firstLine="0"/>
        <w:jc w:val="center"/>
        <w:rPr>
          <w:bCs/>
          <w:i/>
          <w:iCs/>
          <w:sz w:val="28"/>
          <w:szCs w:val="28"/>
        </w:rPr>
      </w:pPr>
    </w:p>
    <w:p w:rsidR="00C86FC4" w:rsidRPr="00D90B9B" w:rsidRDefault="00C86FC4" w:rsidP="00C86FC4">
      <w:pPr>
        <w:pStyle w:val="Normal1"/>
        <w:ind w:firstLine="0"/>
        <w:jc w:val="center"/>
        <w:rPr>
          <w:bCs/>
          <w:iCs/>
          <w:sz w:val="28"/>
          <w:szCs w:val="28"/>
        </w:rPr>
      </w:pPr>
      <w:r w:rsidRPr="00D90B9B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 </w:t>
      </w:r>
      <w:r w:rsidR="00613B00">
        <w:rPr>
          <w:bCs/>
          <w:iCs/>
          <w:sz w:val="28"/>
          <w:szCs w:val="28"/>
        </w:rPr>
        <w:t>17</w:t>
      </w:r>
      <w:r>
        <w:rPr>
          <w:bCs/>
          <w:iCs/>
          <w:sz w:val="28"/>
          <w:szCs w:val="28"/>
        </w:rPr>
        <w:t xml:space="preserve"> » </w:t>
      </w:r>
      <w:r w:rsidR="00613B00">
        <w:rPr>
          <w:bCs/>
          <w:iCs/>
          <w:sz w:val="28"/>
          <w:szCs w:val="28"/>
        </w:rPr>
        <w:t>апреля 2021</w:t>
      </w:r>
      <w:r>
        <w:rPr>
          <w:bCs/>
          <w:iCs/>
          <w:sz w:val="28"/>
          <w:szCs w:val="28"/>
        </w:rPr>
        <w:t> </w:t>
      </w:r>
      <w:r w:rsidRPr="00D90B9B">
        <w:rPr>
          <w:bCs/>
          <w:iCs/>
          <w:sz w:val="28"/>
          <w:szCs w:val="28"/>
        </w:rPr>
        <w:t>года</w:t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г. Иркутск</w:t>
      </w:r>
    </w:p>
    <w:p w:rsidR="00C86FC4" w:rsidRPr="00D90B9B" w:rsidRDefault="00C86FC4" w:rsidP="00C86FC4">
      <w:pPr>
        <w:pStyle w:val="21"/>
        <w:spacing w:line="240" w:lineRule="auto"/>
        <w:rPr>
          <w:bCs/>
          <w:i w:val="0"/>
          <w:iCs w:val="0"/>
          <w:szCs w:val="28"/>
        </w:rPr>
      </w:pPr>
    </w:p>
    <w:p w:rsidR="00C86FC4" w:rsidRDefault="00C86FC4" w:rsidP="00C86FC4">
      <w:pPr>
        <w:pStyle w:val="21"/>
        <w:spacing w:line="240" w:lineRule="auto"/>
        <w:ind w:firstLine="567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В соответствии с п</w:t>
      </w:r>
      <w:r w:rsidRPr="00FA3376">
        <w:rPr>
          <w:i w:val="0"/>
          <w:iCs w:val="0"/>
          <w:szCs w:val="28"/>
        </w:rPr>
        <w:t>ланом</w:t>
      </w:r>
      <w:r>
        <w:rPr>
          <w:i w:val="0"/>
          <w:iCs w:val="0"/>
          <w:szCs w:val="28"/>
        </w:rPr>
        <w:t xml:space="preserve"> работы ревизионной комиссии Товарищества собственников недвижимости</w:t>
      </w:r>
      <w:r w:rsidRPr="007A70A8">
        <w:rPr>
          <w:i w:val="0"/>
          <w:iCs w:val="0"/>
          <w:szCs w:val="28"/>
        </w:rPr>
        <w:t xml:space="preserve"> «Молодежное»,</w:t>
      </w:r>
      <w:r w:rsidR="00BF212F">
        <w:rPr>
          <w:i w:val="0"/>
          <w:iCs w:val="0"/>
          <w:szCs w:val="28"/>
        </w:rPr>
        <w:t xml:space="preserve"> </w:t>
      </w:r>
      <w:r w:rsidRPr="00FA3376">
        <w:rPr>
          <w:i w:val="0"/>
          <w:iCs w:val="0"/>
          <w:szCs w:val="28"/>
        </w:rPr>
        <w:t>к</w:t>
      </w:r>
      <w:r>
        <w:rPr>
          <w:i w:val="0"/>
          <w:iCs w:val="0"/>
          <w:szCs w:val="28"/>
        </w:rPr>
        <w:t xml:space="preserve">омиссией в составе членов ревизионной комиссии </w:t>
      </w:r>
      <w:r w:rsidR="00613B00">
        <w:rPr>
          <w:i w:val="0"/>
          <w:iCs w:val="0"/>
          <w:szCs w:val="28"/>
        </w:rPr>
        <w:t>Гусевой Т.Э.</w:t>
      </w:r>
      <w:r w:rsidR="00A86E8D">
        <w:rPr>
          <w:i w:val="0"/>
          <w:iCs w:val="0"/>
          <w:szCs w:val="28"/>
        </w:rPr>
        <w:t xml:space="preserve">, Пистоленко М.В., </w:t>
      </w:r>
      <w:r w:rsidR="00613B00">
        <w:rPr>
          <w:i w:val="0"/>
          <w:iCs w:val="0"/>
          <w:szCs w:val="28"/>
        </w:rPr>
        <w:t>Цапаева Е.С</w:t>
      </w:r>
      <w:r w:rsidR="00A86E8D">
        <w:rPr>
          <w:i w:val="0"/>
          <w:iCs w:val="0"/>
          <w:szCs w:val="28"/>
        </w:rPr>
        <w:t>.</w:t>
      </w:r>
      <w:r w:rsidR="00E7729A">
        <w:rPr>
          <w:i w:val="0"/>
          <w:iCs w:val="0"/>
          <w:szCs w:val="28"/>
        </w:rPr>
        <w:t>, Перфильев Д.Н.</w:t>
      </w:r>
      <w:r>
        <w:rPr>
          <w:i w:val="0"/>
          <w:iCs w:val="0"/>
          <w:szCs w:val="28"/>
        </w:rPr>
        <w:t xml:space="preserve"> </w:t>
      </w:r>
      <w:r w:rsidRPr="00161F3E">
        <w:rPr>
          <w:i w:val="0"/>
          <w:iCs w:val="0"/>
          <w:szCs w:val="28"/>
        </w:rPr>
        <w:t xml:space="preserve">проведена плановая проверка финансово-хозяйственной деятельности </w:t>
      </w:r>
      <w:r w:rsidR="00613B00">
        <w:rPr>
          <w:i w:val="0"/>
          <w:iCs w:val="0"/>
          <w:szCs w:val="28"/>
        </w:rPr>
        <w:t>за 2020</w:t>
      </w:r>
      <w:r>
        <w:rPr>
          <w:i w:val="0"/>
          <w:iCs w:val="0"/>
          <w:szCs w:val="28"/>
        </w:rPr>
        <w:t xml:space="preserve"> год ТСН «Молодежное». </w:t>
      </w:r>
    </w:p>
    <w:p w:rsidR="00C86FC4" w:rsidRDefault="00C86FC4" w:rsidP="00C86FC4">
      <w:pPr>
        <w:pStyle w:val="21"/>
        <w:spacing w:line="240" w:lineRule="auto"/>
        <w:ind w:firstLine="567"/>
        <w:rPr>
          <w:szCs w:val="28"/>
        </w:rPr>
      </w:pPr>
      <w:r>
        <w:rPr>
          <w:i w:val="0"/>
          <w:iCs w:val="0"/>
          <w:szCs w:val="28"/>
        </w:rPr>
        <w:t>Ревизионная проверка осуществлена в соответс</w:t>
      </w:r>
      <w:r w:rsidR="0023143E">
        <w:rPr>
          <w:i w:val="0"/>
          <w:iCs w:val="0"/>
          <w:szCs w:val="28"/>
        </w:rPr>
        <w:t>твии с Уставом Товарищества</w:t>
      </w:r>
      <w:r>
        <w:rPr>
          <w:i w:val="0"/>
          <w:iCs w:val="0"/>
          <w:szCs w:val="28"/>
        </w:rPr>
        <w:t>.</w:t>
      </w:r>
    </w:p>
    <w:p w:rsidR="00C86FC4" w:rsidRPr="005E7933" w:rsidRDefault="00C86FC4" w:rsidP="00C86FC4">
      <w:pPr>
        <w:pStyle w:val="21"/>
        <w:spacing w:line="240" w:lineRule="auto"/>
        <w:ind w:firstLine="567"/>
        <w:rPr>
          <w:i w:val="0"/>
          <w:iCs w:val="0"/>
          <w:szCs w:val="28"/>
        </w:rPr>
      </w:pPr>
      <w:r w:rsidRPr="005E7933">
        <w:rPr>
          <w:i w:val="0"/>
          <w:szCs w:val="28"/>
        </w:rPr>
        <w:t>Проверка данных бухгалтерского учета, финансово-хозяйственной документации, бухгалтерской</w:t>
      </w:r>
      <w:r w:rsidR="0023143E">
        <w:rPr>
          <w:i w:val="0"/>
          <w:szCs w:val="28"/>
        </w:rPr>
        <w:t xml:space="preserve"> и налоговой отчетности Товарищества</w:t>
      </w:r>
      <w:r w:rsidRPr="005E7933">
        <w:rPr>
          <w:i w:val="0"/>
          <w:szCs w:val="28"/>
        </w:rPr>
        <w:t xml:space="preserve"> проводилась выборочным методом.</w:t>
      </w:r>
    </w:p>
    <w:p w:rsidR="00C86FC4" w:rsidRDefault="00C86FC4" w:rsidP="00C86FC4">
      <w:pPr>
        <w:pStyle w:val="21"/>
        <w:spacing w:line="240" w:lineRule="auto"/>
        <w:ind w:firstLine="567"/>
        <w:rPr>
          <w:i w:val="0"/>
          <w:iCs w:val="0"/>
          <w:szCs w:val="28"/>
          <w:highlight w:val="yellow"/>
        </w:rPr>
      </w:pPr>
    </w:p>
    <w:p w:rsidR="00C86FC4" w:rsidRPr="005E7933" w:rsidRDefault="00C86FC4" w:rsidP="00C86FC4">
      <w:pPr>
        <w:numPr>
          <w:ilvl w:val="1"/>
          <w:numId w:val="1"/>
        </w:num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5E7933">
        <w:rPr>
          <w:rFonts w:ascii="Times New Roman" w:hAnsi="Times New Roman"/>
          <w:i/>
          <w:iCs/>
          <w:sz w:val="28"/>
          <w:szCs w:val="28"/>
        </w:rPr>
        <w:t>Общие сведения об Обществе</w:t>
      </w:r>
    </w:p>
    <w:p w:rsidR="00C86FC4" w:rsidRPr="00C53957" w:rsidRDefault="00C86FC4" w:rsidP="00C86FC4">
      <w:pPr>
        <w:pStyle w:val="21"/>
        <w:spacing w:line="240" w:lineRule="auto"/>
        <w:ind w:firstLine="567"/>
        <w:rPr>
          <w:i w:val="0"/>
          <w:iCs w:val="0"/>
          <w:szCs w:val="28"/>
        </w:rPr>
      </w:pPr>
      <w:r w:rsidRPr="00C53957">
        <w:rPr>
          <w:i w:val="0"/>
          <w:iCs w:val="0"/>
          <w:szCs w:val="28"/>
        </w:rPr>
        <w:t>Место н</w:t>
      </w:r>
      <w:r w:rsidR="0023143E">
        <w:rPr>
          <w:i w:val="0"/>
          <w:iCs w:val="0"/>
          <w:szCs w:val="28"/>
        </w:rPr>
        <w:t>ахождения Товарищества</w:t>
      </w:r>
      <w:r>
        <w:rPr>
          <w:i w:val="0"/>
          <w:iCs w:val="0"/>
          <w:szCs w:val="28"/>
        </w:rPr>
        <w:t xml:space="preserve">: РФ, Иркутская область, Иркутский р-н, п. Молодежный. </w:t>
      </w:r>
    </w:p>
    <w:p w:rsidR="0023143E" w:rsidRDefault="0023143E" w:rsidP="007F329C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Товарищество создано собственниками индивидуальных жилых домов с земельными участками и собственниками земельных участков под индивидуальное жилищное строительство. Расположено в границах земельного участка с кадастровым номером </w:t>
      </w:r>
      <w:r w:rsidRPr="00E7729A">
        <w:rPr>
          <w:rFonts w:ascii="Times New Roman" w:hAnsi="Times New Roman" w:cs="Times New Roman"/>
          <w:sz w:val="28"/>
          <w:szCs w:val="28"/>
        </w:rPr>
        <w:t>38:06:1407096:577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7729A" w:rsidRPr="00E7729A">
        <w:rPr>
          <w:rFonts w:ascii="Times New Roman" w:hAnsi="Times New Roman" w:cs="Times New Roman"/>
          <w:sz w:val="28"/>
          <w:szCs w:val="28"/>
        </w:rPr>
        <w:t>296252</w:t>
      </w:r>
      <w:r w:rsidR="00E77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кв.</w:t>
      </w:r>
      <w:r w:rsidR="00BF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F329C">
        <w:rPr>
          <w:rFonts w:ascii="Times New Roman" w:hAnsi="Times New Roman" w:cs="Times New Roman"/>
          <w:sz w:val="28"/>
          <w:szCs w:val="28"/>
        </w:rPr>
        <w:t xml:space="preserve"> </w:t>
      </w:r>
      <w:r w:rsidR="00AB16BE">
        <w:rPr>
          <w:rFonts w:ascii="Times New Roman" w:hAnsi="Times New Roman" w:cs="Times New Roman"/>
          <w:sz w:val="28"/>
          <w:szCs w:val="28"/>
        </w:rPr>
        <w:t>Распоряжением Министерства имущественных отношений Иркутской области № 1474/з от 30.03.2019 г. «О разделе земельного участка с кадастровым номером 38:06:140709:577» произведен раздел земельного участка  с кадастровым номером 38:06:140709:577, общей площадью 296252 кв. м. на 2 земельных участка: один площадью 1967</w:t>
      </w:r>
      <w:r w:rsidR="003D63D6">
        <w:rPr>
          <w:rFonts w:ascii="Times New Roman" w:hAnsi="Times New Roman" w:cs="Times New Roman"/>
          <w:sz w:val="28"/>
          <w:szCs w:val="28"/>
        </w:rPr>
        <w:t>12</w:t>
      </w:r>
      <w:r w:rsidR="00AB16BE">
        <w:rPr>
          <w:rFonts w:ascii="Times New Roman" w:hAnsi="Times New Roman" w:cs="Times New Roman"/>
          <w:sz w:val="28"/>
          <w:szCs w:val="28"/>
        </w:rPr>
        <w:t xml:space="preserve"> кв. м. </w:t>
      </w:r>
      <w:r w:rsidR="00E5464C">
        <w:rPr>
          <w:rFonts w:ascii="Times New Roman" w:hAnsi="Times New Roman" w:cs="Times New Roman"/>
          <w:sz w:val="28"/>
          <w:szCs w:val="28"/>
        </w:rPr>
        <w:t xml:space="preserve"> и када</w:t>
      </w:r>
      <w:r w:rsidR="00613B00">
        <w:rPr>
          <w:rFonts w:ascii="Times New Roman" w:hAnsi="Times New Roman" w:cs="Times New Roman"/>
          <w:sz w:val="28"/>
          <w:szCs w:val="28"/>
        </w:rPr>
        <w:t>с</w:t>
      </w:r>
      <w:r w:rsidR="00E5464C">
        <w:rPr>
          <w:rFonts w:ascii="Times New Roman" w:hAnsi="Times New Roman" w:cs="Times New Roman"/>
          <w:sz w:val="28"/>
          <w:szCs w:val="28"/>
        </w:rPr>
        <w:t xml:space="preserve">тровым номером 38:06:1407096:3763 </w:t>
      </w:r>
      <w:r w:rsidR="00AB16BE">
        <w:rPr>
          <w:rFonts w:ascii="Times New Roman" w:hAnsi="Times New Roman" w:cs="Times New Roman"/>
          <w:sz w:val="28"/>
          <w:szCs w:val="28"/>
        </w:rPr>
        <w:t>и второй – 995</w:t>
      </w:r>
      <w:r w:rsidR="003D63D6">
        <w:rPr>
          <w:rFonts w:ascii="Times New Roman" w:hAnsi="Times New Roman" w:cs="Times New Roman"/>
          <w:sz w:val="28"/>
          <w:szCs w:val="28"/>
        </w:rPr>
        <w:t>40</w:t>
      </w:r>
      <w:r w:rsidR="00AB16BE">
        <w:rPr>
          <w:rFonts w:ascii="Times New Roman" w:hAnsi="Times New Roman" w:cs="Times New Roman"/>
          <w:sz w:val="28"/>
          <w:szCs w:val="28"/>
        </w:rPr>
        <w:t xml:space="preserve"> кв. м., так как земельный участок с кадастровым номером</w:t>
      </w:r>
      <w:r w:rsidR="00E5464C">
        <w:rPr>
          <w:rFonts w:ascii="Times New Roman" w:hAnsi="Times New Roman" w:cs="Times New Roman"/>
          <w:sz w:val="28"/>
          <w:szCs w:val="28"/>
        </w:rPr>
        <w:t xml:space="preserve"> 38:06:140709</w:t>
      </w:r>
      <w:r w:rsidR="00202D1E">
        <w:rPr>
          <w:rFonts w:ascii="Times New Roman" w:hAnsi="Times New Roman" w:cs="Times New Roman"/>
          <w:sz w:val="28"/>
          <w:szCs w:val="28"/>
        </w:rPr>
        <w:t>6</w:t>
      </w:r>
      <w:r w:rsidR="00E5464C">
        <w:rPr>
          <w:rFonts w:ascii="Times New Roman" w:hAnsi="Times New Roman" w:cs="Times New Roman"/>
          <w:sz w:val="28"/>
          <w:szCs w:val="28"/>
        </w:rPr>
        <w:t xml:space="preserve">:577 находится во 2 и в 3 поясах Ершовского водозабора. </w:t>
      </w:r>
      <w:r w:rsidR="00613B00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="00E5464C">
        <w:rPr>
          <w:rFonts w:ascii="Times New Roman" w:hAnsi="Times New Roman" w:cs="Times New Roman"/>
          <w:sz w:val="28"/>
          <w:szCs w:val="28"/>
        </w:rPr>
        <w:t xml:space="preserve">2020 года между Министерством имущественных отношений и ТСН «Молодежное» был заключен договор купли-продажи земельного участка с кадастровым номером 38:06:1407096:3763 площадью 196730 кв. м. </w:t>
      </w:r>
    </w:p>
    <w:p w:rsidR="00C86FC4" w:rsidRDefault="0023143E" w:rsidP="00C86FC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Товарищество является юридическим лицом с момента его государственной регистрации и создается без ограничения срока деятельности </w:t>
      </w:r>
    </w:p>
    <w:p w:rsidR="0023143E" w:rsidRDefault="0023143E" w:rsidP="00C86F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FC4" w:rsidRPr="005E7933" w:rsidRDefault="00C86FC4" w:rsidP="00C86FC4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Arial Unicode MS" w:hAnsi="Times New Roman"/>
          <w:i/>
          <w:sz w:val="28"/>
          <w:szCs w:val="28"/>
          <w:lang w:eastAsia="ar-SA"/>
        </w:rPr>
      </w:pPr>
      <w:r w:rsidRPr="005E7933">
        <w:rPr>
          <w:rFonts w:ascii="Times New Roman" w:eastAsia="Arial Unicode MS" w:hAnsi="Times New Roman"/>
          <w:i/>
          <w:sz w:val="28"/>
          <w:szCs w:val="28"/>
          <w:lang w:eastAsia="ar-SA"/>
        </w:rPr>
        <w:t>Основные цели и виды деятельности Общества</w:t>
      </w:r>
    </w:p>
    <w:p w:rsidR="0023143E" w:rsidRDefault="0023143E" w:rsidP="00C86F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Товарищества</w:t>
      </w:r>
      <w:r w:rsidR="00C86FC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совместное управление и развитие комплекса недвижим</w:t>
      </w:r>
      <w:r w:rsidR="00E44A23">
        <w:rPr>
          <w:rFonts w:ascii="Times New Roman" w:hAnsi="Times New Roman"/>
          <w:sz w:val="28"/>
          <w:szCs w:val="28"/>
        </w:rPr>
        <w:t>ого имущества, в т.</w:t>
      </w:r>
      <w:r w:rsidR="00D300DC">
        <w:rPr>
          <w:rFonts w:ascii="Times New Roman" w:hAnsi="Times New Roman"/>
          <w:sz w:val="28"/>
          <w:szCs w:val="28"/>
        </w:rPr>
        <w:t xml:space="preserve"> </w:t>
      </w:r>
      <w:r w:rsidR="00E44A23">
        <w:rPr>
          <w:rFonts w:ascii="Times New Roman" w:hAnsi="Times New Roman"/>
          <w:sz w:val="28"/>
          <w:szCs w:val="28"/>
        </w:rPr>
        <w:t>ч. в границах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участка с кадастровым номером </w:t>
      </w:r>
      <w:r w:rsidR="00613B00">
        <w:rPr>
          <w:rFonts w:ascii="Times New Roman" w:hAnsi="Times New Roman"/>
          <w:sz w:val="28"/>
          <w:szCs w:val="28"/>
        </w:rPr>
        <w:t>38:06:1407096:3763</w:t>
      </w:r>
      <w:r w:rsidR="00613B00" w:rsidRPr="00613B00">
        <w:rPr>
          <w:rFonts w:ascii="Times New Roman" w:hAnsi="Times New Roman"/>
          <w:sz w:val="28"/>
          <w:szCs w:val="28"/>
        </w:rPr>
        <w:t xml:space="preserve"> </w:t>
      </w:r>
      <w:r w:rsidR="00613B00">
        <w:rPr>
          <w:rFonts w:ascii="Times New Roman" w:hAnsi="Times New Roman"/>
          <w:sz w:val="28"/>
          <w:szCs w:val="28"/>
        </w:rPr>
        <w:t>и 38:06:140709</w:t>
      </w:r>
      <w:r w:rsidR="00202D1E">
        <w:rPr>
          <w:rFonts w:ascii="Times New Roman" w:hAnsi="Times New Roman"/>
          <w:sz w:val="28"/>
          <w:szCs w:val="28"/>
        </w:rPr>
        <w:t>6</w:t>
      </w:r>
      <w:r w:rsidR="00613B00">
        <w:rPr>
          <w:rFonts w:ascii="Times New Roman" w:hAnsi="Times New Roman"/>
          <w:sz w:val="28"/>
          <w:szCs w:val="28"/>
        </w:rPr>
        <w:t>:577</w:t>
      </w:r>
      <w:r>
        <w:rPr>
          <w:rFonts w:ascii="Times New Roman" w:hAnsi="Times New Roman"/>
          <w:sz w:val="28"/>
          <w:szCs w:val="28"/>
        </w:rPr>
        <w:t>, обеспечение эксплуатации комплекса, владения, пользования и в установленных законодательством пределах</w:t>
      </w:r>
      <w:r w:rsidR="00BF63FD">
        <w:rPr>
          <w:rFonts w:ascii="Times New Roman" w:hAnsi="Times New Roman"/>
          <w:sz w:val="28"/>
          <w:szCs w:val="28"/>
        </w:rPr>
        <w:t xml:space="preserve"> распоряжения общим имуществом членов Товарищества.</w:t>
      </w:r>
    </w:p>
    <w:p w:rsidR="00C86FC4" w:rsidRDefault="00C86FC4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</w:t>
      </w:r>
      <w:r w:rsidR="00BF63FD">
        <w:rPr>
          <w:rFonts w:ascii="Times New Roman" w:hAnsi="Times New Roman"/>
          <w:sz w:val="28"/>
          <w:szCs w:val="28"/>
        </w:rPr>
        <w:t>овные виды деятельности Товарищества</w:t>
      </w:r>
      <w:r>
        <w:rPr>
          <w:rFonts w:ascii="Times New Roman" w:hAnsi="Times New Roman"/>
          <w:sz w:val="28"/>
          <w:szCs w:val="28"/>
        </w:rPr>
        <w:t>:</w:t>
      </w:r>
    </w:p>
    <w:p w:rsidR="00BF63FD" w:rsidRDefault="00BF63FD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строительство, эксплуатация и ремонт инженерных сетей, коммуникаций, объектов инфраструктуры общего имущества;</w:t>
      </w:r>
    </w:p>
    <w:p w:rsidR="00BF63FD" w:rsidRDefault="00E44A23" w:rsidP="00E44A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строительство и э</w:t>
      </w:r>
      <w:r w:rsidR="00BF63FD">
        <w:rPr>
          <w:rFonts w:ascii="Times New Roman" w:hAnsi="Times New Roman"/>
          <w:sz w:val="28"/>
          <w:szCs w:val="28"/>
        </w:rPr>
        <w:t>ксплуатация автомобильных д</w:t>
      </w:r>
      <w:r>
        <w:rPr>
          <w:rFonts w:ascii="Times New Roman" w:hAnsi="Times New Roman"/>
          <w:sz w:val="28"/>
          <w:szCs w:val="28"/>
        </w:rPr>
        <w:t>орог в составе общего имущ</w:t>
      </w:r>
      <w:r w:rsidR="00BF63FD">
        <w:rPr>
          <w:rFonts w:ascii="Times New Roman" w:hAnsi="Times New Roman"/>
          <w:sz w:val="28"/>
          <w:szCs w:val="28"/>
        </w:rPr>
        <w:t>ества, для собственных нужд Товарищества</w:t>
      </w:r>
      <w:r w:rsidR="00AE6402">
        <w:rPr>
          <w:rFonts w:ascii="Times New Roman" w:hAnsi="Times New Roman"/>
          <w:sz w:val="28"/>
          <w:szCs w:val="28"/>
        </w:rPr>
        <w:t>;</w:t>
      </w:r>
    </w:p>
    <w:p w:rsidR="00BF63FD" w:rsidRDefault="00BF63FD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выполнение работ по благоустройству общего имущества Товарищества;</w:t>
      </w:r>
    </w:p>
    <w:p w:rsidR="00BF63FD" w:rsidRDefault="00BF63FD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сдача в аренду, либо предоставление иных прав владения или пользования общим имуществом Товарищества другим лицам:</w:t>
      </w:r>
    </w:p>
    <w:p w:rsidR="00BF63FD" w:rsidRDefault="00BF63FD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оказание коммунальных услуг членам Товарищества и иным лицам.</w:t>
      </w:r>
    </w:p>
    <w:p w:rsidR="00BF63FD" w:rsidRDefault="00BF63FD" w:rsidP="00BF6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FC4" w:rsidRPr="00F21699" w:rsidRDefault="00BF63FD" w:rsidP="00C86FC4">
      <w:pPr>
        <w:pStyle w:val="21"/>
        <w:spacing w:line="240" w:lineRule="auto"/>
        <w:ind w:firstLine="567"/>
        <w:rPr>
          <w:i w:val="0"/>
          <w:iCs w:val="0"/>
          <w:szCs w:val="28"/>
          <w:highlight w:val="yellow"/>
        </w:rPr>
      </w:pPr>
      <w:r>
        <w:rPr>
          <w:i w:val="0"/>
          <w:iCs w:val="0"/>
          <w:szCs w:val="28"/>
        </w:rPr>
        <w:t>От</w:t>
      </w:r>
      <w:r w:rsidR="00C86FC4" w:rsidRPr="00F34022">
        <w:rPr>
          <w:i w:val="0"/>
          <w:iCs w:val="0"/>
          <w:szCs w:val="28"/>
        </w:rPr>
        <w:t xml:space="preserve">ветственными лицами за полноту и достоверность предоставленной ревизионной комиссии информации </w:t>
      </w:r>
      <w:r w:rsidR="00C86FC4">
        <w:rPr>
          <w:i w:val="0"/>
          <w:iCs w:val="0"/>
          <w:szCs w:val="28"/>
        </w:rPr>
        <w:t xml:space="preserve">и документации </w:t>
      </w:r>
      <w:r w:rsidR="00C86FC4" w:rsidRPr="00F34022">
        <w:rPr>
          <w:i w:val="0"/>
          <w:iCs w:val="0"/>
          <w:szCs w:val="28"/>
        </w:rPr>
        <w:t>являются:</w:t>
      </w:r>
    </w:p>
    <w:p w:rsidR="00C86FC4" w:rsidRPr="00F34022" w:rsidRDefault="00BF63FD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- председатель Товарищества - Бельков А.В.</w:t>
      </w:r>
    </w:p>
    <w:p w:rsidR="00C86FC4" w:rsidRPr="00E7729A" w:rsidRDefault="00BF63FD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- главный бухгалтер Товарищества </w:t>
      </w:r>
      <w:r w:rsidR="00E30379">
        <w:rPr>
          <w:i w:val="0"/>
          <w:iCs w:val="0"/>
          <w:szCs w:val="28"/>
        </w:rPr>
        <w:t>–</w:t>
      </w:r>
      <w:r w:rsidR="00E7729A" w:rsidRPr="00E7729A">
        <w:rPr>
          <w:i w:val="0"/>
          <w:iCs w:val="0"/>
          <w:szCs w:val="28"/>
        </w:rPr>
        <w:t xml:space="preserve">Платонова Е.И. </w:t>
      </w:r>
    </w:p>
    <w:p w:rsidR="00E83861" w:rsidRPr="00E7729A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Представленные документы к проверке: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Положение об Учетной политике;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Договоры;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Регистры бухгалтерского учета.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С материально-ответственными лицами заключены договоры о полной материальной ответственности.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Инвентаризация активов – кассовой наличности производится ежемесячно, товарно-материальных ценностей, основных средств в конце года.</w:t>
      </w:r>
    </w:p>
    <w:p w:rsidR="00E83861" w:rsidRPr="00F34022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</w:p>
    <w:p w:rsidR="00C86FC4" w:rsidRDefault="00C86FC4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C86FC4" w:rsidRDefault="00C86FC4" w:rsidP="00C5730F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64011D" w:rsidRPr="0010726A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10726A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1.3.</w:t>
      </w:r>
      <w:r w:rsidR="0064011D" w:rsidRPr="0010726A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Анализ исполнения сметы доходов и расходов</w:t>
      </w:r>
    </w:p>
    <w:p w:rsidR="0064011D" w:rsidRDefault="0064011D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9B627E" w:rsidRDefault="0064011D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Фактическая с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мета доходов и расходов ТСН 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«Молодежное»</w:t>
      </w:r>
      <w:r w:rsidR="00613B0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на 2020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год, принятая к исполнению по статьям, из расчета годового членского взноса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в размере 25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,0 тыс. 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рублей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, сложилась следующим образом.</w:t>
      </w:r>
    </w:p>
    <w:p w:rsidR="00385E64" w:rsidRDefault="00354461" w:rsidP="00202D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1.3.1.</w:t>
      </w:r>
      <w:r w:rsidR="00202D1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385E6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Остаток денежных средств на начало года составил </w:t>
      </w:r>
      <w:r w:rsidR="00202D1E">
        <w:rPr>
          <w:rFonts w:ascii="Times New Roman" w:hAnsi="Times New Roman"/>
          <w:bCs/>
          <w:iCs/>
          <w:sz w:val="28"/>
          <w:szCs w:val="28"/>
          <w:lang w:eastAsia="en-US"/>
        </w:rPr>
        <w:t>1271,858</w:t>
      </w:r>
      <w:r w:rsidR="00385E6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рублей, в том числе:</w:t>
      </w:r>
    </w:p>
    <w:p w:rsidR="00385E64" w:rsidRDefault="00385E64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-на расчетном счете (поступление </w:t>
      </w:r>
      <w:r w:rsidR="00202D1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членских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взносов) – </w:t>
      </w:r>
      <w:r w:rsidR="00202D1E">
        <w:rPr>
          <w:rFonts w:ascii="Times New Roman" w:hAnsi="Times New Roman"/>
          <w:bCs/>
          <w:iCs/>
          <w:sz w:val="28"/>
          <w:szCs w:val="28"/>
          <w:lang w:eastAsia="en-US"/>
        </w:rPr>
        <w:t>890,946</w:t>
      </w:r>
      <w:r w:rsidR="00EF2C8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рублей, в том числе денежные средства в кассе – 48,738 тыс. рублей;</w:t>
      </w:r>
    </w:p>
    <w:p w:rsidR="00202D1E" w:rsidRDefault="00202D1E" w:rsidP="00202D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-на расчетном счете (поступление взносов по программе локализации подтоплений) – 380,912</w:t>
      </w:r>
      <w:r w:rsidR="00EF2C8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рублей.</w:t>
      </w:r>
    </w:p>
    <w:p w:rsidR="00A61DCC" w:rsidRDefault="00354461" w:rsidP="001025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1.3.2. 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При запланированном поступлении доходов</w:t>
      </w:r>
      <w:r w:rsidR="0087150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сумме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F2C80">
        <w:rPr>
          <w:rFonts w:ascii="Times New Roman" w:hAnsi="Times New Roman"/>
          <w:bCs/>
          <w:iCs/>
          <w:sz w:val="28"/>
          <w:szCs w:val="28"/>
          <w:lang w:eastAsia="en-US"/>
        </w:rPr>
        <w:t>25035,261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 тыс. рублей, фактические доходы сложились в размере </w:t>
      </w:r>
      <w:r w:rsidR="00EF2C80">
        <w:rPr>
          <w:rFonts w:ascii="Times New Roman" w:hAnsi="Times New Roman"/>
          <w:bCs/>
          <w:iCs/>
          <w:sz w:val="28"/>
          <w:szCs w:val="28"/>
          <w:lang w:eastAsia="en-US"/>
        </w:rPr>
        <w:t>21197,405</w:t>
      </w:r>
      <w:r w:rsidR="00A06AF4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="00A61DCC">
        <w:rPr>
          <w:rFonts w:ascii="Times New Roman" w:hAnsi="Times New Roman"/>
          <w:bCs/>
          <w:iCs/>
          <w:sz w:val="28"/>
          <w:szCs w:val="28"/>
          <w:lang w:eastAsia="en-US"/>
        </w:rPr>
        <w:t>тыс. рублей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>:</w:t>
      </w:r>
    </w:p>
    <w:p w:rsidR="00A61DCC" w:rsidRDefault="00EF2C80" w:rsidP="001025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-членские взносы за 2020</w:t>
      </w:r>
      <w:r w:rsidR="00A61DC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год – </w:t>
      </w:r>
      <w:r w:rsidR="00B94F94">
        <w:rPr>
          <w:rFonts w:ascii="Times New Roman" w:hAnsi="Times New Roman"/>
          <w:bCs/>
          <w:iCs/>
          <w:sz w:val="28"/>
          <w:szCs w:val="28"/>
          <w:lang w:eastAsia="en-US"/>
        </w:rPr>
        <w:t>12591,450</w:t>
      </w:r>
      <w:r w:rsidR="00A61DC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A61DC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</w:t>
      </w:r>
      <w:r w:rsidR="00B94F9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(в том числе внесенные ранее в виде зачетов прошлых лет на асфальтирование дорог в сумме 194,250 тыс. рублей и авансовые платежи, внесенные в предыдущие периоды в сумме 111,388 тыс. рублей</w:t>
      </w:r>
      <w:r w:rsidR="00A61DCC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A61DCC" w:rsidRDefault="00A61DCC" w:rsidP="001025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-членские взносы прошлых периодов – </w:t>
      </w:r>
      <w:r w:rsidR="00B94F94">
        <w:rPr>
          <w:rFonts w:ascii="Times New Roman" w:hAnsi="Times New Roman"/>
          <w:bCs/>
          <w:iCs/>
          <w:sz w:val="28"/>
          <w:szCs w:val="28"/>
          <w:lang w:eastAsia="en-US"/>
        </w:rPr>
        <w:t>4922,649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рублей;</w:t>
      </w:r>
    </w:p>
    <w:p w:rsidR="00B94F94" w:rsidRDefault="00A61DCC" w:rsidP="00B94F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прочие доходы  - </w:t>
      </w:r>
      <w:r w:rsidR="00B94F94">
        <w:rPr>
          <w:rFonts w:ascii="Times New Roman" w:hAnsi="Times New Roman"/>
          <w:bCs/>
          <w:iCs/>
          <w:sz w:val="28"/>
          <w:szCs w:val="28"/>
          <w:lang w:eastAsia="en-US"/>
        </w:rPr>
        <w:t>1792,733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рублей, </w:t>
      </w:r>
      <w:r w:rsidR="00B94F94">
        <w:rPr>
          <w:rFonts w:ascii="Times New Roman" w:hAnsi="Times New Roman"/>
          <w:bCs/>
          <w:iCs/>
          <w:sz w:val="28"/>
          <w:szCs w:val="28"/>
          <w:lang w:eastAsia="en-US"/>
        </w:rPr>
        <w:t>в том числе:</w:t>
      </w:r>
    </w:p>
    <w:p w:rsidR="00B94F94" w:rsidRDefault="00744426" w:rsidP="00B94F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2128E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доходы от аренды 2-х линий электропередач (ВЛ-10кВ и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ВЛ-0,4кВ) – </w:t>
      </w:r>
      <w:r w:rsidR="00B94F94">
        <w:rPr>
          <w:rFonts w:ascii="Times New Roman" w:hAnsi="Times New Roman"/>
          <w:bCs/>
          <w:iCs/>
          <w:sz w:val="28"/>
          <w:szCs w:val="28"/>
          <w:lang w:eastAsia="en-US"/>
        </w:rPr>
        <w:t>151,9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 тыс. рублей; </w:t>
      </w:r>
    </w:p>
    <w:p w:rsidR="00B94F94" w:rsidRDefault="00B94F94" w:rsidP="00B94F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д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оходы от аренды </w:t>
      </w:r>
      <w:r w:rsidR="000944E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здания 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электроцеха –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475,2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 </w:t>
      </w:r>
    </w:p>
    <w:p w:rsidR="003A79C2" w:rsidRDefault="00744426" w:rsidP="00B94F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доходы от прочих арендаторов – 301,2 тыс. рублей</w:t>
      </w:r>
      <w:r w:rsidR="00672C1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; </w:t>
      </w:r>
    </w:p>
    <w:p w:rsidR="003A79C2" w:rsidRDefault="003A79C2" w:rsidP="00B94F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вступительные взносы по договорам рассрочки- 864,433 тыс. рублей;</w:t>
      </w:r>
    </w:p>
    <w:p w:rsidR="003A79C2" w:rsidRDefault="003A79C2" w:rsidP="003A79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прочие незапланированные доходы – 2196,211 тыс. рублей (взносы на проведение субботников и праздников, поздравления ветеранов – 19,055 тыс. рублей; возмещение расходов за порчу общего имущества – 25,573 тыс. рублей; возмещение расходов по уплате госпошлины за регистрацию земельного участка – 43,000 тыс. рублей; целевой взнос на развитие электросетей – 961,000 тыс. рублей; плата за пользование общим имуществом от не членов ТСН – 340,432 тыс. рублей; поступления от продажи меток – 114,900 тыс. рублей; пожертвования от физических лиц – 12,945 тыс. рублей; денежные средства, поступившие от потребителей и не перечисленные за электроэнергию – 387,012 тыс. рублей; продажа земельного участка – 175,000 тыс. рублей; поступления по исполнительному листу (возмещение судебных расходов) – 90,065 тыс. рублей; сальдо расчетов по суммам за вывоз ТКО – 6,180 тыс. рублей; возврат от поставщиков сумм по актам сверки, учтенных ранее в расходах – 21,049 тыс. рублей).</w:t>
      </w:r>
    </w:p>
    <w:p w:rsidR="003A79C2" w:rsidRDefault="003A79C2" w:rsidP="00B94F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8F73FE" w:rsidRDefault="009B627E" w:rsidP="00385E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Не</w:t>
      </w:r>
      <w:r w:rsidR="0087150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дополучены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доходы по членским взносам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за 2020 год в сумме 1733,550 тыс. рублей, а также по членским взносам за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>прошлые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>периоды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сумме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>2114,006</w:t>
      </w:r>
      <w:r w:rsidR="00B9692D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тыс. </w:t>
      </w:r>
      <w:r w:rsidR="001025C7">
        <w:rPr>
          <w:rFonts w:ascii="Times New Roman" w:hAnsi="Times New Roman"/>
          <w:bCs/>
          <w:iCs/>
          <w:sz w:val="28"/>
          <w:szCs w:val="28"/>
          <w:lang w:eastAsia="en-US"/>
        </w:rPr>
        <w:t>рублей.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C5730F" w:rsidRPr="002128E8" w:rsidRDefault="00B9692D" w:rsidP="00385E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128E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Между тем при запланированном поступлении </w:t>
      </w:r>
      <w:r w:rsidR="001025C7" w:rsidRPr="002128E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прочих доходов </w:t>
      </w:r>
      <w:r w:rsidR="00A06AF4" w:rsidRPr="002128E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 размере 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>4368,336</w:t>
      </w:r>
      <w:r w:rsidR="000944E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2128E8">
        <w:rPr>
          <w:rFonts w:ascii="Times New Roman" w:hAnsi="Times New Roman"/>
          <w:bCs/>
          <w:iCs/>
          <w:sz w:val="28"/>
          <w:szCs w:val="28"/>
          <w:lang w:eastAsia="en-US"/>
        </w:rPr>
        <w:t>тыс. рублей, фа</w:t>
      </w:r>
      <w:r w:rsidR="002128E8" w:rsidRPr="002128E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ктическое поступление составило 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>1792,733</w:t>
      </w:r>
      <w:r w:rsidR="001F1D9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>тыс. рублей</w:t>
      </w:r>
      <w:r w:rsidR="000944E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(не дополучены вступительные взносы по договорам рассрочки на сумму 830,199 тыс. рублей, а также доходы от аренды электросетевого комплекса в сумме 1670,900 тыс. рублей и аренды здания электроцеха в сумме 43,200 тыс. рублей, поступление которых по факту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отражено</w:t>
      </w:r>
      <w:r w:rsidR="000944E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январе 2021 года).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D601A6" w:rsidRPr="00D80423" w:rsidRDefault="00354461" w:rsidP="00545E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1.3.3. </w:t>
      </w:r>
      <w:r w:rsidR="00A06AF4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При запланированных расходах в размере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23666,962</w:t>
      </w:r>
      <w:r w:rsidR="00A06AF4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 тыс. рублей, фактические расходы составили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20748,620</w:t>
      </w:r>
      <w:r w:rsidR="007F73F5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C56A6D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="00A06AF4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тыс. рубле</w:t>
      </w:r>
      <w:r w:rsidR="001F6665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й</w:t>
      </w:r>
      <w:r w:rsidR="00D601A6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:</w:t>
      </w:r>
    </w:p>
    <w:p w:rsidR="00D601A6" w:rsidRPr="00D80423" w:rsidRDefault="001F6665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-</w:t>
      </w:r>
      <w:r w:rsidRPr="00D8042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водоснабжение поселка </w:t>
      </w:r>
      <w:r w:rsidR="00D601A6" w:rsidRPr="00D8042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- </w:t>
      </w:r>
      <w:r w:rsidR="00545E38">
        <w:rPr>
          <w:rFonts w:ascii="Times New Roman" w:hAnsi="Times New Roman"/>
          <w:bCs/>
          <w:i/>
          <w:iCs/>
          <w:sz w:val="28"/>
          <w:szCs w:val="28"/>
          <w:lang w:eastAsia="en-US"/>
        </w:rPr>
        <w:t>1936,986</w:t>
      </w:r>
      <w:r w:rsidR="00D601A6" w:rsidRPr="00D8042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="00D80423">
        <w:rPr>
          <w:rFonts w:ascii="Times New Roman" w:hAnsi="Times New Roman"/>
          <w:bCs/>
          <w:iCs/>
          <w:sz w:val="28"/>
          <w:szCs w:val="28"/>
          <w:lang w:eastAsia="en-US"/>
        </w:rPr>
        <w:t>, в т</w:t>
      </w:r>
      <w:r w:rsidR="002A3DDB">
        <w:rPr>
          <w:rFonts w:ascii="Times New Roman" w:hAnsi="Times New Roman"/>
          <w:bCs/>
          <w:iCs/>
          <w:sz w:val="28"/>
          <w:szCs w:val="28"/>
          <w:lang w:eastAsia="en-US"/>
        </w:rPr>
        <w:t>ом числе: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устранение аварийных ситуаций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– 408,270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 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проведение анализа воды –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11,349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 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содержание системы управления глубинного насоса – 295,2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00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услуги по дератизации и дезинсекции –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9,404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601A6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приобретение материалов для обслуживания сетей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61,983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45E38" w:rsidRDefault="00545E38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проведение работ по замене задвижек – </w:t>
      </w:r>
      <w:r w:rsidR="00CD076B">
        <w:rPr>
          <w:rFonts w:ascii="Times New Roman" w:hAnsi="Times New Roman"/>
          <w:bCs/>
          <w:iCs/>
          <w:sz w:val="28"/>
          <w:szCs w:val="28"/>
          <w:lang w:eastAsia="en-US"/>
        </w:rPr>
        <w:t>380,967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45E38" w:rsidRDefault="00545E38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проведение работ по ремонту и обслуживанию колодцев – 85,705 тыс. рублей;</w:t>
      </w:r>
    </w:p>
    <w:p w:rsidR="00545E38" w:rsidRPr="00D80423" w:rsidRDefault="00545E38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проведение работ по ремонту и обслуживанию ВНБ – 562,638 тыс. рублей;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пров</w:t>
      </w:r>
      <w:r w:rsidR="00F3156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едение работ по приобретению и 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установке насоса –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79,740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оплата за пользование электроэнергией зданий ВНС-1, ВНС-2 –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92,243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45E38" w:rsidRDefault="00D601A6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уплата водного налога –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119,987 тыс. рублей.</w:t>
      </w:r>
    </w:p>
    <w:p w:rsidR="0070060D" w:rsidRDefault="0070060D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D80423" w:rsidRPr="00C236CD" w:rsidRDefault="00D80423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C236C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содержание автомобильных проездов – </w:t>
      </w:r>
      <w:r w:rsidR="00915B5E">
        <w:rPr>
          <w:rFonts w:ascii="Times New Roman" w:hAnsi="Times New Roman"/>
          <w:bCs/>
          <w:i/>
          <w:iCs/>
          <w:sz w:val="28"/>
          <w:szCs w:val="28"/>
          <w:lang w:eastAsia="en-US"/>
        </w:rPr>
        <w:t>4233,594</w:t>
      </w:r>
      <w:r w:rsidRPr="00C236C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в </w:t>
      </w:r>
      <w:r w:rsidR="002A3DDB">
        <w:rPr>
          <w:rFonts w:ascii="Times New Roman" w:hAnsi="Times New Roman"/>
          <w:bCs/>
          <w:iCs/>
          <w:sz w:val="28"/>
          <w:szCs w:val="28"/>
          <w:lang w:eastAsia="en-US"/>
        </w:rPr>
        <w:t>том числе:</w:t>
      </w:r>
    </w:p>
    <w:p w:rsidR="00D80423" w:rsidRPr="00C236CD" w:rsidRDefault="00D80423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расчистка и подсыпка дорог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1154,500</w:t>
      </w: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80423" w:rsidRPr="00C236CD" w:rsidRDefault="00E931F3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с</w:t>
      </w:r>
      <w:r w:rsidR="00D80423"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кашивание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травы на </w:t>
      </w:r>
      <w:r w:rsidR="00D80423" w:rsidRPr="00C236CD">
        <w:rPr>
          <w:rFonts w:ascii="Times New Roman" w:hAnsi="Times New Roman"/>
          <w:bCs/>
          <w:iCs/>
          <w:sz w:val="28"/>
          <w:szCs w:val="28"/>
          <w:lang w:eastAsia="en-US"/>
        </w:rPr>
        <w:t>обочин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ах</w:t>
      </w:r>
      <w:r w:rsidR="00D80423"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3,314</w:t>
      </w:r>
      <w:r w:rsidR="00D80423"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80423" w:rsidRPr="00E931F3" w:rsidRDefault="00D80423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E931F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ремонт гравийных дорог–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110,100</w:t>
      </w:r>
      <w:r w:rsidRPr="00E931F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80423" w:rsidRDefault="00D80423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E931F3">
        <w:rPr>
          <w:rFonts w:ascii="Times New Roman" w:hAnsi="Times New Roman"/>
          <w:bCs/>
          <w:iCs/>
          <w:sz w:val="28"/>
          <w:szCs w:val="28"/>
          <w:lang w:eastAsia="en-US"/>
        </w:rPr>
        <w:t>ямочный ремонт</w:t>
      </w:r>
      <w:r w:rsidR="00C236CD" w:rsidRPr="00E931F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–</w:t>
      </w:r>
      <w:r w:rsidRPr="00E931F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775,600</w:t>
      </w:r>
      <w:r w:rsidRPr="00E931F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</w:t>
      </w:r>
      <w:r w:rsidR="00C236CD" w:rsidRPr="00E931F3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915B5E" w:rsidRPr="00E931F3" w:rsidRDefault="00915B5E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комплексный ремонт дорожного покрытия с заменой</w:t>
      </w:r>
      <w:r w:rsidR="00F3156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грунта основания – 2118,289 тыс. рублей;</w:t>
      </w:r>
    </w:p>
    <w:p w:rsidR="00C236CD" w:rsidRDefault="00C236CD" w:rsidP="00915B5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закрытие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несанкционированных проездов;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установка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, замена и ремонт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дорожных знаков,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восстановление ливневой канализации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баннер о закрытии дороги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71,791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рублей.</w:t>
      </w:r>
      <w:r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70060D" w:rsidRPr="005A5785" w:rsidRDefault="0070060D" w:rsidP="00915B5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D80423" w:rsidRPr="005A5785" w:rsidRDefault="005A5785" w:rsidP="00E00BA0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5A5785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5A578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содержание электрохозяйства – </w:t>
      </w:r>
      <w:r w:rsidR="00915B5E">
        <w:rPr>
          <w:rFonts w:ascii="Times New Roman" w:hAnsi="Times New Roman"/>
          <w:bCs/>
          <w:i/>
          <w:iCs/>
          <w:sz w:val="28"/>
          <w:szCs w:val="28"/>
          <w:lang w:eastAsia="en-US"/>
        </w:rPr>
        <w:t>484,400</w:t>
      </w:r>
      <w:r w:rsidRPr="005A578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>, в том числе:</w:t>
      </w:r>
    </w:p>
    <w:p w:rsidR="005A5785" w:rsidRDefault="005A5785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за пользование электроэнергией наружного освещения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450,000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A5785" w:rsidRDefault="005A5785" w:rsidP="005A578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приобретение материалов (лампы ДРЛ)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34,400 тыс. рублей.</w:t>
      </w:r>
    </w:p>
    <w:p w:rsidR="0070060D" w:rsidRDefault="0070060D" w:rsidP="005A578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D92268" w:rsidRDefault="00D92268" w:rsidP="00E00BA0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D92268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содержание КПП – </w:t>
      </w:r>
      <w:r w:rsidR="00915B5E">
        <w:rPr>
          <w:rFonts w:ascii="Times New Roman" w:hAnsi="Times New Roman"/>
          <w:bCs/>
          <w:i/>
          <w:iCs/>
          <w:sz w:val="28"/>
          <w:szCs w:val="28"/>
          <w:lang w:eastAsia="en-US"/>
        </w:rPr>
        <w:t>2164,217</w:t>
      </w:r>
      <w:r w:rsidRPr="00D92268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 в т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>ом числе:</w:t>
      </w:r>
    </w:p>
    <w:p w:rsidR="00D92268" w:rsidRDefault="00D92268" w:rsidP="005A578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техническое обслуживание пропускной системы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235,806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92268" w:rsidRDefault="00D92268" w:rsidP="005A578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содержание охранной сигнализации ВНБ и скважин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72,000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92268" w:rsidRDefault="002F16DB" w:rsidP="00915B5E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оплата услуг ООО ОА «</w:t>
      </w:r>
      <w:r w:rsidR="006A75BE">
        <w:rPr>
          <w:rFonts w:ascii="Times New Roman" w:hAnsi="Times New Roman"/>
          <w:bCs/>
          <w:iCs/>
          <w:sz w:val="28"/>
          <w:szCs w:val="28"/>
          <w:lang w:eastAsia="en-US"/>
        </w:rPr>
        <w:t>Авакс - плюс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» по охране поселка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1749,612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тыс. рублей;</w:t>
      </w:r>
    </w:p>
    <w:p w:rsidR="002F16DB" w:rsidRDefault="002F16DB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 xml:space="preserve">оплата за пользование электроэнергией здания КПП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19,951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2F16DB" w:rsidRDefault="002F16DB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услуг интернета, телефонной связи –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86,848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рублей.</w:t>
      </w:r>
    </w:p>
    <w:p w:rsidR="0070060D" w:rsidRDefault="0070060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2F16DB" w:rsidRDefault="002F16DB" w:rsidP="00E00BA0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2F16DB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содержание общего имущества – </w:t>
      </w:r>
      <w:r w:rsidR="00B4592D">
        <w:rPr>
          <w:rFonts w:ascii="Times New Roman" w:hAnsi="Times New Roman"/>
          <w:bCs/>
          <w:i/>
          <w:iCs/>
          <w:sz w:val="28"/>
          <w:szCs w:val="28"/>
          <w:lang w:eastAsia="en-US"/>
        </w:rPr>
        <w:t>8615,038</w:t>
      </w:r>
      <w:r w:rsidRPr="002F16DB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>, в том числе:</w:t>
      </w:r>
    </w:p>
    <w:p w:rsidR="00E95249" w:rsidRDefault="002F16DB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труда и уплата страховых взносов </w:t>
      </w:r>
      <w:r w:rsidR="00E9524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5729,870</w:t>
      </w:r>
      <w:r w:rsidR="00E9524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2F16DB" w:rsidRDefault="006A75BE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земельного налога - 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359,701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банковские услуги 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577,668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юридические услуги 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423,075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уплата налога УСНО 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117,358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AC0BED" w:rsidRDefault="00AC0BE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уплата транспортного налога 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5,269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AC0BED" w:rsidRDefault="00AC0BE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уплата госпошлины (суд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ебная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регистрация имущества)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–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109,00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3B278D" w:rsidRDefault="003B278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проведение обязательного аудита годовой финансовой отчетности – 50,000 тыс. рублей;</w:t>
      </w:r>
    </w:p>
    <w:p w:rsidR="003B278D" w:rsidRDefault="003B278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приобретение ручного инструмента и спецодежды – 71,622 тыс. рублей;</w:t>
      </w:r>
    </w:p>
    <w:p w:rsidR="003B278D" w:rsidRDefault="003B278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оплата за электронные метки для проезда через КПП – 125,780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содержание сайта, рассылка СМС-сообщений 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98,912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</w:t>
      </w:r>
      <w:r w:rsidR="003C5CA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интернет-услуг, телефонной связи 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124,910</w:t>
      </w:r>
      <w:r w:rsidR="003C5CA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3C5CA0" w:rsidRDefault="003C5CA0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арендная плата за землю под ВЛ, ЛЭП, объектами водоснабжения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, зданием старого правления по ул. Школьная, 35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185,323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B4592D" w:rsidRDefault="00B4592D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аренда помещения Правления ТСН «Молодежное» - 81,120 тыс. рублей;</w:t>
      </w:r>
    </w:p>
    <w:p w:rsidR="00E00BA0" w:rsidRDefault="00E00BA0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техническое обслуживание ПК, обслуживание ККМ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>, ИТС, программное обеспечение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3B278D">
        <w:rPr>
          <w:rFonts w:ascii="Times New Roman" w:hAnsi="Times New Roman"/>
          <w:bCs/>
          <w:iCs/>
          <w:sz w:val="28"/>
          <w:szCs w:val="28"/>
          <w:lang w:eastAsia="en-US"/>
        </w:rPr>
        <w:t>121,184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E00BA0" w:rsidRDefault="00E00BA0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расходы на содержание автотранспорта (ГСМ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) –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327,347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3B278D" w:rsidRDefault="003B278D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оплата ОСАГО – 3,378 тыс. рублей;</w:t>
      </w:r>
    </w:p>
    <w:p w:rsidR="00AC0BED" w:rsidRDefault="00AC0BED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прочие расходы (канцелярские, почтовые, хозяйственные нужды</w:t>
      </w:r>
      <w:r w:rsidR="0090770A">
        <w:rPr>
          <w:rFonts w:ascii="Times New Roman" w:hAnsi="Times New Roman"/>
          <w:bCs/>
          <w:iCs/>
          <w:sz w:val="28"/>
          <w:szCs w:val="28"/>
          <w:lang w:eastAsia="en-US"/>
        </w:rPr>
        <w:t>, приобретение архивных шкафов, выкуп земельного участка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) – </w:t>
      </w:r>
      <w:r w:rsidR="0090770A">
        <w:rPr>
          <w:rFonts w:ascii="Times New Roman" w:hAnsi="Times New Roman"/>
          <w:bCs/>
          <w:iCs/>
          <w:sz w:val="28"/>
          <w:szCs w:val="28"/>
          <w:lang w:eastAsia="en-US"/>
        </w:rPr>
        <w:t>103,521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рублей.</w:t>
      </w:r>
    </w:p>
    <w:p w:rsidR="0070060D" w:rsidRDefault="0070060D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1F3A43" w:rsidRDefault="001F3A43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1F3A4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проведение общего собрания – </w:t>
      </w:r>
      <w:r w:rsidR="003B278D">
        <w:rPr>
          <w:rFonts w:ascii="Times New Roman" w:hAnsi="Times New Roman"/>
          <w:bCs/>
          <w:i/>
          <w:iCs/>
          <w:sz w:val="28"/>
          <w:szCs w:val="28"/>
          <w:lang w:eastAsia="en-US"/>
        </w:rPr>
        <w:t>13,200</w:t>
      </w:r>
      <w:r w:rsidRPr="001F3A4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Pr="001F3A43">
        <w:rPr>
          <w:rFonts w:ascii="Times New Roman" w:hAnsi="Times New Roman"/>
          <w:bCs/>
          <w:iCs/>
          <w:sz w:val="28"/>
          <w:szCs w:val="28"/>
          <w:lang w:eastAsia="en-US"/>
        </w:rPr>
        <w:t>(</w:t>
      </w:r>
      <w:r w:rsidR="003B278D">
        <w:rPr>
          <w:rFonts w:ascii="Times New Roman" w:hAnsi="Times New Roman"/>
          <w:bCs/>
          <w:iCs/>
          <w:sz w:val="28"/>
          <w:szCs w:val="28"/>
          <w:lang w:eastAsia="en-US"/>
        </w:rPr>
        <w:t>типографские расходы</w:t>
      </w:r>
      <w:r w:rsidRPr="001F3A43">
        <w:rPr>
          <w:rFonts w:ascii="Times New Roman" w:hAnsi="Times New Roman"/>
          <w:bCs/>
          <w:iCs/>
          <w:sz w:val="28"/>
          <w:szCs w:val="28"/>
          <w:lang w:eastAsia="en-US"/>
        </w:rPr>
        <w:t>).</w:t>
      </w:r>
    </w:p>
    <w:p w:rsidR="0070060D" w:rsidRPr="001F3A43" w:rsidRDefault="0070060D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1F3A43" w:rsidRPr="003B278D" w:rsidRDefault="001F3A43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- содержа</w:t>
      </w:r>
      <w:r w:rsidR="00F31566">
        <w:rPr>
          <w:rFonts w:ascii="Times New Roman" w:hAnsi="Times New Roman"/>
          <w:bCs/>
          <w:i/>
          <w:iCs/>
          <w:sz w:val="28"/>
          <w:szCs w:val="28"/>
          <w:lang w:eastAsia="en-US"/>
        </w:rPr>
        <w:t>ние стадиона и детской площадки</w:t>
      </w: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– </w:t>
      </w:r>
      <w:r w:rsidR="003B278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398,639 тыс. рублей, </w:t>
      </w:r>
      <w:r w:rsidR="003B278D" w:rsidRPr="003B278D">
        <w:rPr>
          <w:rFonts w:ascii="Times New Roman" w:hAnsi="Times New Roman"/>
          <w:bCs/>
          <w:iCs/>
          <w:sz w:val="28"/>
          <w:szCs w:val="28"/>
          <w:lang w:eastAsia="en-US"/>
        </w:rPr>
        <w:t>в том числе:</w:t>
      </w:r>
    </w:p>
    <w:p w:rsidR="003B278D" w:rsidRDefault="003B278D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ab/>
        <w:t>арендная плата за земельный участок под стадионом – 205,306 тыс. рублей;</w:t>
      </w:r>
    </w:p>
    <w:p w:rsidR="003B278D" w:rsidRDefault="003B278D" w:rsidP="003B278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арендная плата за земельный участок под детской площадкой – 180,788 тыс. рублей;</w:t>
      </w:r>
    </w:p>
    <w:p w:rsidR="003B278D" w:rsidRPr="003B278D" w:rsidRDefault="003B278D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ab/>
        <w:t>ремонт трибун и приобретение оборудования для стадиона за счет целевых поступлений – 12,545 тыс. рублей.</w:t>
      </w:r>
    </w:p>
    <w:p w:rsidR="001F3A43" w:rsidRDefault="001F3A43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lastRenderedPageBreak/>
        <w:t xml:space="preserve">-непредвиденные расходы – </w:t>
      </w:r>
      <w:r w:rsidR="00C62B65">
        <w:rPr>
          <w:rFonts w:ascii="Times New Roman" w:hAnsi="Times New Roman"/>
          <w:bCs/>
          <w:i/>
          <w:iCs/>
          <w:sz w:val="28"/>
          <w:szCs w:val="28"/>
          <w:lang w:eastAsia="en-US"/>
        </w:rPr>
        <w:t>2902,546</w:t>
      </w: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4 тыс. рублей,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том числе:</w:t>
      </w:r>
    </w:p>
    <w:p w:rsidR="001F1C3A" w:rsidRDefault="001F1C3A" w:rsidP="008362C9">
      <w:pPr>
        <w:spacing w:after="0" w:line="240" w:lineRule="auto"/>
        <w:ind w:firstLine="705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выплата компенсации при увольнении – </w:t>
      </w:r>
      <w:r w:rsidR="00681A6D">
        <w:rPr>
          <w:rFonts w:ascii="Times New Roman" w:hAnsi="Times New Roman"/>
          <w:bCs/>
          <w:iCs/>
          <w:sz w:val="28"/>
          <w:szCs w:val="28"/>
          <w:lang w:eastAsia="en-US"/>
        </w:rPr>
        <w:t>264,940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28760E" w:rsidRDefault="0028760E" w:rsidP="008362C9">
      <w:pPr>
        <w:spacing w:after="0" w:line="240" w:lineRule="auto"/>
        <w:ind w:firstLine="705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взносы на компенсацию при увольнении – 81,866 тыс. рублей;</w:t>
      </w:r>
    </w:p>
    <w:p w:rsidR="0028760E" w:rsidRDefault="0028760E" w:rsidP="008362C9">
      <w:pPr>
        <w:spacing w:after="0" w:line="240" w:lineRule="auto"/>
        <w:ind w:firstLine="705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проведение мероприятий по профилактике короновирусной инфекции – 18,165 тыс. рублей; </w:t>
      </w:r>
    </w:p>
    <w:p w:rsidR="003C5CA0" w:rsidRDefault="00681A6D" w:rsidP="008362C9">
      <w:pPr>
        <w:spacing w:after="0" w:line="240" w:lineRule="auto"/>
        <w:ind w:left="705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56558C">
        <w:rPr>
          <w:rFonts w:ascii="Times New Roman" w:hAnsi="Times New Roman"/>
          <w:bCs/>
          <w:iCs/>
          <w:sz w:val="28"/>
          <w:szCs w:val="28"/>
          <w:lang w:eastAsia="en-US"/>
        </w:rPr>
        <w:t>мероприятия по водоотведению по ул. Садовая</w:t>
      </w:r>
      <w:r w:rsidR="001F1C3A" w:rsidRPr="0056558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Pr="0056558C">
        <w:rPr>
          <w:rFonts w:ascii="Times New Roman" w:hAnsi="Times New Roman"/>
          <w:bCs/>
          <w:iCs/>
          <w:sz w:val="28"/>
          <w:szCs w:val="28"/>
          <w:lang w:eastAsia="en-US"/>
        </w:rPr>
        <w:t>400,00</w:t>
      </w:r>
      <w:r w:rsidR="001F1C3A" w:rsidRPr="0056558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28760E" w:rsidRPr="0056558C" w:rsidRDefault="0028760E" w:rsidP="008362C9">
      <w:pPr>
        <w:spacing w:after="0" w:line="240" w:lineRule="auto"/>
        <w:ind w:left="705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оплата пени Энергосбыту – 286,991 тыс. рублей;</w:t>
      </w:r>
    </w:p>
    <w:p w:rsidR="001F1C3A" w:rsidRDefault="008362C9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расходы по содержанию стадиона и детской площадки (</w:t>
      </w:r>
      <w:r w:rsidR="0056558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работа спецтехники на ремонте стадиона, ремонт трибун, сбор мусора, посадка саженцев, сборка опалубки для елки и установка елки, подготовка и заливка катка, приобретение ПГС и бетонных опор) </w:t>
      </w:r>
      <w:r w:rsidR="001A351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– </w:t>
      </w:r>
      <w:r w:rsidR="0028760E">
        <w:rPr>
          <w:rFonts w:ascii="Times New Roman" w:hAnsi="Times New Roman"/>
          <w:bCs/>
          <w:iCs/>
          <w:sz w:val="28"/>
          <w:szCs w:val="28"/>
          <w:lang w:eastAsia="en-US"/>
        </w:rPr>
        <w:t>157,626</w:t>
      </w:r>
      <w:r w:rsidR="001A351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6558C" w:rsidRDefault="0056558C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расходы по обустройству почтового отделения – 234,000 тыс. рублей;</w:t>
      </w:r>
    </w:p>
    <w:p w:rsidR="0056558C" w:rsidRDefault="0056558C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приобретение объекта электросетевого комплекса – 200,000 тыс. рублей;</w:t>
      </w:r>
    </w:p>
    <w:p w:rsidR="00DA0AFF" w:rsidRDefault="0028760E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штраф за не перерегистрацию </w:t>
      </w:r>
      <w:r w:rsidR="00DA0AF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земельного участка с кадастровым номером 38:06:140709:577 –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300,000</w:t>
      </w:r>
      <w:r w:rsidR="00DA0AF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28760E" w:rsidRDefault="0028760E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текущий ремонт здания старого Правления – 18,583 тыс. рублей;</w:t>
      </w:r>
    </w:p>
    <w:p w:rsidR="0028760E" w:rsidRDefault="0028760E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установка забора по ул. Садовой – </w:t>
      </w:r>
      <w:r w:rsidR="004C0631">
        <w:rPr>
          <w:rFonts w:ascii="Times New Roman" w:hAnsi="Times New Roman"/>
          <w:bCs/>
          <w:iCs/>
          <w:sz w:val="28"/>
          <w:szCs w:val="28"/>
          <w:lang w:eastAsia="en-US"/>
        </w:rPr>
        <w:t>533,210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28760E" w:rsidRDefault="0028760E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судебные расходы по оплате представителю – 97,151 тыс. рублей;</w:t>
      </w:r>
    </w:p>
    <w:p w:rsidR="0028760E" w:rsidRDefault="0028760E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выплаты по решению суда –</w:t>
      </w:r>
      <w:r w:rsidR="00D23E6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135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,000 тыс. рублей;</w:t>
      </w:r>
    </w:p>
    <w:p w:rsidR="0028760E" w:rsidRDefault="0028760E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монтаж видеонаблюдения -3,</w:t>
      </w:r>
      <w:r w:rsidR="00D23E66">
        <w:rPr>
          <w:rFonts w:ascii="Times New Roman" w:hAnsi="Times New Roman"/>
          <w:bCs/>
          <w:iCs/>
          <w:sz w:val="28"/>
          <w:szCs w:val="28"/>
          <w:lang w:eastAsia="en-US"/>
        </w:rPr>
        <w:t>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70 тыс. рублей;</w:t>
      </w:r>
    </w:p>
    <w:p w:rsidR="00D23E66" w:rsidRDefault="00D23E66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изготовление вывески ТСН «Молодежное» - 0,989 тыс. рублей.</w:t>
      </w:r>
    </w:p>
    <w:p w:rsidR="0028760E" w:rsidRDefault="0028760E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4011D" w:rsidRPr="00453DD2" w:rsidRDefault="00453DD2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Анализ </w:t>
      </w:r>
      <w:r w:rsidR="00D23E66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исполнения сметы расходов за 2020</w:t>
      </w:r>
      <w:r w:rsidR="0064737A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год показал </w:t>
      </w:r>
      <w:r w:rsidR="00C56A6D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перерасход</w:t>
      </w:r>
      <w:r w:rsidR="008713C4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денежных средств по отдельным статьям расхода</w:t>
      </w:r>
      <w:r w:rsidR="00C56A6D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, в том числе по </w:t>
      </w:r>
      <w:r w:rsidR="00E50E71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статье «Содержание</w:t>
      </w:r>
      <w:r w:rsidR="00C56A6D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="00CC3CCA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КПП</w:t>
      </w:r>
      <w:r w:rsidR="00E50E71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»</w:t>
      </w:r>
      <w:r w:rsidR="007F73F5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="00E50E71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на</w:t>
      </w:r>
      <w:r w:rsidR="00C56A6D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="000229A2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сумму </w:t>
      </w:r>
      <w:r w:rsidR="00CC3CCA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146,217</w:t>
      </w:r>
      <w:r w:rsidR="00C56A6D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 тыс. рублей</w:t>
      </w:r>
      <w:r w:rsidR="00E931F3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в </w:t>
      </w:r>
      <w:r w:rsidR="00CC3CCA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результате увеличения расходов на техническое обслуживание пропускной системы;</w:t>
      </w:r>
      <w:r w:rsidR="0064737A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="00E50E71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по статье «</w:t>
      </w:r>
      <w:r w:rsidR="00CC3CCA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Непредвиденные расходы</w:t>
      </w:r>
      <w:r w:rsidR="00E50E71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» на </w:t>
      </w:r>
      <w:r w:rsidR="000229A2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сумму </w:t>
      </w:r>
      <w:r w:rsidR="00CC3CCA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722,546</w:t>
      </w:r>
      <w:r w:rsidR="00E50E71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 </w:t>
      </w:r>
      <w:r w:rsidR="00CC3CCA" w:rsidRPr="00453DD2">
        <w:rPr>
          <w:rFonts w:ascii="Times New Roman" w:hAnsi="Times New Roman"/>
          <w:bCs/>
          <w:i/>
          <w:iCs/>
          <w:sz w:val="28"/>
          <w:szCs w:val="28"/>
          <w:lang w:eastAsia="en-US"/>
        </w:rPr>
        <w:t>за счет расходов на мероприятия по профилактике короновирусной инфекции – 18,583 тыс. рублей и установки забора по ул. Садовой на сумму 703,710 тыс. рублей.</w:t>
      </w:r>
    </w:p>
    <w:p w:rsidR="0064011D" w:rsidRDefault="0064011D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5E1C04" w:rsidRPr="00EA1A7B" w:rsidRDefault="003C57B3" w:rsidP="00EA1A7B">
      <w:pPr>
        <w:pStyle w:val="ab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EA1A7B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Учет основных средств (</w:t>
      </w:r>
      <w:r w:rsidR="00092D40" w:rsidRPr="00EA1A7B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</w:t>
      </w:r>
      <w:r w:rsidR="002A319A" w:rsidRPr="00EA1A7B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092D40" w:rsidRPr="00EA1A7B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01)</w:t>
      </w:r>
    </w:p>
    <w:p w:rsidR="00A82046" w:rsidRP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4A0575" w:rsidRPr="004A0575" w:rsidRDefault="004A0575" w:rsidP="004A057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Операции по движению основных средств в целом отражаются в соответствии с ПБУ 6/01 «Учет основных средств». Объекты основных средств в бухгалтерском учете отражаются по первоначальной стоимости. Износ по основным средствам начисляется линейным способом. По результатам проверки установлено, что износ по объектам основных средств для целей бухгалтерского и налогового учета начисляется правильно.</w:t>
      </w:r>
    </w:p>
    <w:p w:rsidR="004A0575" w:rsidRDefault="004A0575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DC6CA8" w:rsidRDefault="00DC6CA8" w:rsidP="0052684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По состоянию на 01.01.2020 г.  первоначальная стоимость основных средств, находящихся на балансе ТСН «Молодежное» составляет</w:t>
      </w:r>
      <w:r w:rsidR="003A7FD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36418,712 тыс. рублей,</w:t>
      </w:r>
      <w:r w:rsidR="003A7FD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в том числе: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электросетевой комплекс – 31386,944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административное здание – 221,908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здание КПП – 1460,000 тыс. рублей</w:t>
      </w:r>
    </w:p>
    <w:p w:rsidR="00DC6CA8" w:rsidRDefault="00EA1A7B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земельные участки </w:t>
      </w:r>
      <w:r w:rsidR="00DC6CA8">
        <w:rPr>
          <w:rFonts w:ascii="Times New Roman" w:hAnsi="Times New Roman"/>
          <w:bCs/>
          <w:iCs/>
          <w:sz w:val="28"/>
          <w:szCs w:val="28"/>
          <w:lang w:eastAsia="en-US"/>
        </w:rPr>
        <w:t>под ТП, автодорогами, ВЛ-10 кВт, ВЛ-04 кВт, зданием КПП, ВНС на общую сумму 40,498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шлагбаум на КПП по ул. Солнечная – 1065,748 тыс. 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шлагбаум с алюминиевой стрелой и фотоэлементами по ул. Лесная, Зеленая – 69,500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электростанция бензиновая – 55,000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металлический остановочный пункт – 392000,00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автомобиль ГАЗ-33027 – 799,686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бегущая строка- 49,110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кондиционер настенный в количестве 2 штук -94,800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сигнализация в помещении Правления- 31,744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шкаф управления – 98,350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насос ЭЦВ 6-25-140 – 61,978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н</w:t>
      </w:r>
      <w:r w:rsidRPr="00282850">
        <w:rPr>
          <w:rFonts w:ascii="Times New Roman" w:hAnsi="Times New Roman"/>
          <w:bCs/>
          <w:iCs/>
          <w:sz w:val="28"/>
          <w:szCs w:val="28"/>
          <w:lang w:eastAsia="en-US"/>
        </w:rPr>
        <w:t>асос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SP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60-15 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Rp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>4 6*3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X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380-415/50 26 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kW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14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AO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1915 </w:t>
      </w:r>
      <w:r w:rsidRPr="00282850">
        <w:rPr>
          <w:rFonts w:ascii="Times New Roman" w:hAnsi="Times New Roman"/>
          <w:bCs/>
          <w:iCs/>
          <w:sz w:val="28"/>
          <w:szCs w:val="28"/>
          <w:lang w:eastAsia="en-US"/>
        </w:rPr>
        <w:t>арт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. 00-00013018 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Grundfos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14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A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>01915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403,495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металлический остановочный пункт – 392,000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контрольно-кассовый аппарат Пионер – 17,950 тыс. рублей;</w:t>
      </w:r>
    </w:p>
    <w:p w:rsidR="00DC6CA8" w:rsidRPr="00DC6CA8" w:rsidRDefault="003A7FD0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горка </w:t>
      </w:r>
      <w:r w:rsidR="00EA1A7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деревянная в количестве 2 штук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– 170,000 тыс. рублей.</w:t>
      </w:r>
    </w:p>
    <w:p w:rsidR="00DC6CA8" w:rsidRPr="00DC6CA8" w:rsidRDefault="00DC6CA8" w:rsidP="0052684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5E1C04" w:rsidRDefault="00FD7093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 течение 2020</w:t>
      </w:r>
      <w:r w:rsidR="00DF497B">
        <w:rPr>
          <w:rFonts w:ascii="Times New Roman" w:hAnsi="Times New Roman"/>
          <w:bCs/>
          <w:iCs/>
          <w:sz w:val="28"/>
          <w:szCs w:val="28"/>
          <w:lang w:eastAsia="en-US"/>
        </w:rPr>
        <w:t> года</w:t>
      </w:r>
      <w:r w:rsidR="005E1C0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на баланс </w:t>
      </w:r>
      <w:r w:rsidR="002C18F1">
        <w:rPr>
          <w:rFonts w:ascii="Times New Roman" w:hAnsi="Times New Roman"/>
          <w:bCs/>
          <w:iCs/>
          <w:sz w:val="28"/>
          <w:szCs w:val="28"/>
          <w:lang w:eastAsia="en-US"/>
        </w:rPr>
        <w:t>ТСН «Молодежное»</w:t>
      </w:r>
      <w:r w:rsidR="005E1C0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приняты</w:t>
      </w:r>
      <w:r w:rsidR="002C18F1">
        <w:rPr>
          <w:rFonts w:ascii="Times New Roman" w:hAnsi="Times New Roman"/>
          <w:bCs/>
          <w:iCs/>
          <w:sz w:val="28"/>
          <w:szCs w:val="28"/>
          <w:lang w:eastAsia="en-US"/>
        </w:rPr>
        <w:t>:</w:t>
      </w:r>
    </w:p>
    <w:p w:rsidR="00282850" w:rsidRDefault="00282850" w:rsidP="00E7729A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н</w:t>
      </w:r>
      <w:r w:rsidRPr="002828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асос </w:t>
      </w:r>
      <w:r w:rsidR="00FD7093">
        <w:rPr>
          <w:rFonts w:ascii="Times New Roman" w:hAnsi="Times New Roman"/>
          <w:bCs/>
          <w:iCs/>
          <w:sz w:val="28"/>
          <w:szCs w:val="28"/>
          <w:lang w:eastAsia="en-US"/>
        </w:rPr>
        <w:t>глубинный ЭЦВ 6-25-140</w:t>
      </w:r>
      <w:r w:rsidR="00BF109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FD7093">
        <w:rPr>
          <w:rFonts w:ascii="Times New Roman" w:hAnsi="Times New Roman"/>
          <w:bCs/>
          <w:iCs/>
          <w:sz w:val="28"/>
          <w:szCs w:val="28"/>
          <w:lang w:eastAsia="en-US"/>
        </w:rPr>
        <w:t>65,100 тыс.</w:t>
      </w:r>
      <w:r w:rsidR="00BF109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</w:t>
      </w:r>
      <w:r w:rsidR="006862C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(установлен в ВНБ)</w:t>
      </w:r>
      <w:r w:rsidR="00E7729A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  <w:r w:rsidR="00BF109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FD7093" w:rsidRDefault="00FD7093" w:rsidP="00E7729A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базовый модуль для меток – 87,705 тыс. рублей:</w:t>
      </w:r>
    </w:p>
    <w:p w:rsidR="00FD7093" w:rsidRDefault="00FD7093" w:rsidP="00E7729A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val="en-US" w:eastAsia="en-US"/>
        </w:rPr>
        <w:t>GSM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-маршрутизатор – 10,793 тыс. рублей;</w:t>
      </w:r>
    </w:p>
    <w:p w:rsidR="00FD7093" w:rsidRDefault="00FD7093" w:rsidP="00E7729A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Вагончик – 200,000 тыс. рублей;</w:t>
      </w:r>
    </w:p>
    <w:p w:rsidR="00FD7093" w:rsidRDefault="00FD7093" w:rsidP="00E7729A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Земельный участок с кадастровым номером 38:06:140709:3815 </w:t>
      </w:r>
      <w:r w:rsidR="00F31566">
        <w:rPr>
          <w:rFonts w:ascii="Times New Roman" w:hAnsi="Times New Roman"/>
          <w:bCs/>
          <w:iCs/>
          <w:sz w:val="28"/>
          <w:szCs w:val="28"/>
          <w:lang w:eastAsia="en-US"/>
        </w:rPr>
        <w:t>(196 537 кв. м.), образованный после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разделения земельного участка с кадастровым номером 38:06:140709:</w:t>
      </w:r>
      <w:r w:rsidRPr="00FD7093">
        <w:rPr>
          <w:rFonts w:ascii="Times New Roman" w:hAnsi="Times New Roman"/>
          <w:bCs/>
          <w:iCs/>
          <w:sz w:val="28"/>
          <w:szCs w:val="28"/>
          <w:lang w:eastAsia="en-US"/>
        </w:rPr>
        <w:t>3763 (196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FD709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712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кв. м.)  и продажи земельного участка с кадастровым номером 38:06:140709:3814 (175 кв. м.) – 22,000 тыс. рублей</w:t>
      </w:r>
    </w:p>
    <w:p w:rsidR="00282850" w:rsidRDefault="00282850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862C1" w:rsidRDefault="00BF109B" w:rsidP="006862C1">
      <w:pPr>
        <w:shd w:val="clear" w:color="auto" w:fill="FFFFFF"/>
        <w:spacing w:before="168" w:after="16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Выбытие из состава основных средств составило </w:t>
      </w:r>
      <w:r w:rsidR="006862C1">
        <w:rPr>
          <w:rFonts w:ascii="Times New Roman" w:hAnsi="Times New Roman"/>
          <w:bCs/>
          <w:iCs/>
          <w:sz w:val="28"/>
          <w:szCs w:val="28"/>
          <w:lang w:eastAsia="en-US"/>
        </w:rPr>
        <w:t>17,950 тыс.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рублей: </w:t>
      </w:r>
      <w:r w:rsidR="00DF497B">
        <w:rPr>
          <w:rFonts w:ascii="Times New Roman" w:hAnsi="Times New Roman"/>
          <w:bCs/>
          <w:iCs/>
          <w:sz w:val="28"/>
          <w:szCs w:val="28"/>
          <w:lang w:eastAsia="en-US"/>
        </w:rPr>
        <w:t>это стоимость</w:t>
      </w:r>
      <w:r w:rsidR="002828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6862C1">
        <w:rPr>
          <w:rFonts w:ascii="Times New Roman" w:hAnsi="Times New Roman"/>
          <w:bCs/>
          <w:iCs/>
          <w:sz w:val="28"/>
          <w:szCs w:val="28"/>
          <w:lang w:eastAsia="en-US"/>
        </w:rPr>
        <w:t>контрольно-кассовой машины Пионер</w:t>
      </w:r>
      <w:r w:rsidR="002A319A">
        <w:rPr>
          <w:rFonts w:ascii="Times New Roman" w:hAnsi="Times New Roman"/>
          <w:bCs/>
          <w:iCs/>
          <w:sz w:val="28"/>
          <w:szCs w:val="28"/>
          <w:lang w:eastAsia="en-US"/>
        </w:rPr>
        <w:t>, принятой</w:t>
      </w:r>
      <w:r w:rsidR="006862C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на учет в 2017</w:t>
      </w:r>
      <w:r w:rsidR="002828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году и </w:t>
      </w:r>
      <w:r w:rsidR="002A319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списанной </w:t>
      </w:r>
      <w:r w:rsidR="006862C1" w:rsidRPr="002A319A">
        <w:rPr>
          <w:rFonts w:ascii="Times New Roman" w:hAnsi="Times New Roman"/>
          <w:color w:val="000000"/>
          <w:sz w:val="28"/>
          <w:szCs w:val="28"/>
        </w:rPr>
        <w:t xml:space="preserve">по причине </w:t>
      </w:r>
      <w:r w:rsidR="00F31566">
        <w:rPr>
          <w:rFonts w:ascii="Times New Roman" w:hAnsi="Times New Roman"/>
          <w:color w:val="000000"/>
          <w:sz w:val="28"/>
          <w:szCs w:val="28"/>
        </w:rPr>
        <w:t>не</w:t>
      </w:r>
      <w:r w:rsidR="002A319A" w:rsidRPr="002A319A">
        <w:rPr>
          <w:rFonts w:ascii="Times New Roman" w:hAnsi="Times New Roman"/>
          <w:color w:val="000000"/>
          <w:sz w:val="28"/>
          <w:szCs w:val="28"/>
        </w:rPr>
        <w:t>соответствия действующим актуальным требованиям для внедрения работы онлайн-кассы.</w:t>
      </w:r>
    </w:p>
    <w:p w:rsidR="003A7FD0" w:rsidRDefault="003A7FD0" w:rsidP="003A7FD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По состоянию на 31.12.2020 г. первоначальная стоимость основных средств, находящихся на балансе ТСН «Молодежное»</w:t>
      </w:r>
      <w:r w:rsidRPr="005E1C0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составили 36786,360 тыс. рублей.</w:t>
      </w:r>
    </w:p>
    <w:p w:rsidR="003A7FD0" w:rsidRDefault="003A7FD0" w:rsidP="003A7FD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4A0575" w:rsidRPr="00BF109B" w:rsidRDefault="00282850" w:rsidP="003A7FD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4A057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 ходе выборочной проверки отражения в учете операций по поступлению, внутреннему перемещению и выбытию основных средств </w:t>
      </w:r>
      <w:r w:rsidR="0052684D">
        <w:rPr>
          <w:rFonts w:ascii="Times New Roman" w:hAnsi="Times New Roman"/>
          <w:bCs/>
          <w:iCs/>
          <w:sz w:val="28"/>
          <w:szCs w:val="28"/>
          <w:lang w:eastAsia="en-US"/>
        </w:rPr>
        <w:t>нарушений не установлено.</w:t>
      </w:r>
    </w:p>
    <w:p w:rsidR="00282850" w:rsidRDefault="00282850" w:rsidP="00B01008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412A02" w:rsidRPr="00F31566" w:rsidRDefault="00092D40" w:rsidP="00F31566">
      <w:pPr>
        <w:pStyle w:val="ab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Учет оборудования</w:t>
      </w:r>
      <w:r w:rsidR="003C57B3"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в установке (</w:t>
      </w:r>
      <w:r w:rsidR="00412A02"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</w:t>
      </w:r>
      <w:r w:rsidR="00176BF7"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412A02"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07)</w:t>
      </w:r>
    </w:p>
    <w:p w:rsidR="009441F9" w:rsidRPr="00090559" w:rsidRDefault="009441F9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9441F9" w:rsidRPr="00090559" w:rsidRDefault="009441F9" w:rsidP="00FE52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09055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Согласно </w:t>
      </w:r>
      <w:r w:rsidR="00B037D7" w:rsidRPr="00090559">
        <w:rPr>
          <w:rFonts w:ascii="Times New Roman" w:hAnsi="Times New Roman"/>
          <w:bCs/>
          <w:iCs/>
          <w:sz w:val="28"/>
          <w:szCs w:val="28"/>
          <w:lang w:eastAsia="en-US"/>
        </w:rPr>
        <w:t>Акта передачи оборудования в монтаж от 26.06.2019 г. произведе</w:t>
      </w:r>
      <w:r w:rsidR="00F3156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н ремонт наружных электросетей </w:t>
      </w:r>
      <w:r w:rsidR="00B037D7" w:rsidRPr="0009055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ВЛ-0,4 кВт с частичной заменой кабеля силового, щита распределительного, трансформаторов тока измерительных и электросчетчиков </w:t>
      </w:r>
      <w:r w:rsidR="00D31705" w:rsidRPr="00090559">
        <w:rPr>
          <w:rFonts w:ascii="Times New Roman" w:hAnsi="Times New Roman"/>
          <w:bCs/>
          <w:iCs/>
          <w:sz w:val="28"/>
          <w:szCs w:val="28"/>
          <w:lang w:eastAsia="en-US"/>
        </w:rPr>
        <w:t>на сумму 59195</w:t>
      </w:r>
      <w:r w:rsidR="00B037D7" w:rsidRPr="00090559">
        <w:rPr>
          <w:rFonts w:ascii="Times New Roman" w:hAnsi="Times New Roman"/>
          <w:bCs/>
          <w:iCs/>
          <w:sz w:val="28"/>
          <w:szCs w:val="28"/>
          <w:lang w:eastAsia="en-US"/>
        </w:rPr>
        <w:t>,00</w:t>
      </w:r>
      <w:r w:rsidR="00116BC1" w:rsidRPr="0009055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D31705" w:rsidRPr="00090559">
        <w:rPr>
          <w:rFonts w:ascii="Times New Roman" w:hAnsi="Times New Roman"/>
          <w:bCs/>
          <w:iCs/>
          <w:sz w:val="28"/>
          <w:szCs w:val="28"/>
          <w:lang w:eastAsia="en-US"/>
        </w:rPr>
        <w:t>рублей.</w:t>
      </w:r>
    </w:p>
    <w:p w:rsidR="00A82046" w:rsidRPr="00A82046" w:rsidRDefault="00A82046" w:rsidP="00FE52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5E1C04" w:rsidRPr="00BF109B" w:rsidRDefault="005E1C04" w:rsidP="00412A02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5E1C04" w:rsidRPr="00F31566" w:rsidRDefault="00092D40" w:rsidP="00F31566">
      <w:pPr>
        <w:pStyle w:val="ab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Учет вложений</w:t>
      </w:r>
      <w:r w:rsidR="003C57B3"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во внеоборотные активы (</w:t>
      </w:r>
      <w:r w:rsidR="00412A02"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 08)</w:t>
      </w:r>
    </w:p>
    <w:p w:rsidR="00A82046" w:rsidRP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В составе активов ТСН «Молодежное» числятся объекты незавершенного строительства, стоимость которых по состоянию на 31.12.2020 составила 75148,403 тыс. рублей, в том числе: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временные автодороги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40869,863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-сеть холодного водоснабжения (техническая вода)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11745,409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водонапорная башня № 1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3025,138 тыс. 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рублей; (4 скважины, 2 счетчика воды, акт по проверке скважины имеется)</w:t>
      </w:r>
    </w:p>
    <w:p w:rsidR="0070060D" w:rsidRPr="00FA5C0E" w:rsidRDefault="00F31566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водонапорная башня № 2 </w:t>
      </w:r>
      <w:r w:rsidR="0070060D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1483,505 тыс.</w:t>
      </w:r>
      <w:r w:rsidR="0070060D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70060D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(1 скважина);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закрытие периметра поселка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2347,840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спортивная площадка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673,359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 (с 2002 года);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- с</w:t>
      </w:r>
      <w:r w:rsidR="00F3156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троительство ВЛ участка 2,1 га 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2074,135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-строительство холодного водоснабжения участка в 2,1 га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6996,208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строительство дороги участка в 2,1 га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5686,733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здание электроцеха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7,170 тыс. рублей;</w:t>
      </w:r>
    </w:p>
    <w:p w:rsidR="00BD474F" w:rsidRPr="00FA5C0E" w:rsidRDefault="00BD474F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Распределительная подстанция РП-2 – 200,000 тыс. рублей.</w:t>
      </w:r>
    </w:p>
    <w:p w:rsidR="0070060D" w:rsidRPr="00FA5C0E" w:rsidRDefault="0070060D" w:rsidP="0070060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0D" w:rsidRPr="00FA5C0E" w:rsidRDefault="0070060D" w:rsidP="002B086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015580" w:rsidRPr="00FA5C0E" w:rsidRDefault="00015580" w:rsidP="002B086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092D40" w:rsidRPr="00FA5C0E" w:rsidRDefault="00092D4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</w:p>
    <w:p w:rsidR="00092D40" w:rsidRPr="00F31566" w:rsidRDefault="003C57B3" w:rsidP="00F31566">
      <w:pPr>
        <w:pStyle w:val="ab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Учет сырья и материалов (</w:t>
      </w:r>
      <w:r w:rsidR="00092D40"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 10)</w:t>
      </w:r>
    </w:p>
    <w:p w:rsidR="009B6E2F" w:rsidRDefault="009B6E2F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092D40" w:rsidRPr="00092D40" w:rsidRDefault="00F31566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 xml:space="preserve">Аналитический учет 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материальных ценностей организован </w:t>
      </w:r>
      <w:r w:rsidR="009B6E2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по каждому номенклатурному номеру и ведется по видам в количественно-суммовом выражении. Учет МПЗ производится по фактическим расходам на приобретение, правильность и обоснованность формирования расходов, связанных с приобретением ТМЦ, подтверждены первичными учетными документами. Получение материальных ценностей производится на основании доверенностей. В соответствии с Учетной политикой инвентаризация материальных остатков на складе проводится перед сдачей годового отчета и при смене материально-ответственных лиц. </w:t>
      </w:r>
      <w:r w:rsidR="00CC0A3C">
        <w:rPr>
          <w:rFonts w:ascii="Times New Roman" w:hAnsi="Times New Roman"/>
          <w:bCs/>
          <w:iCs/>
          <w:sz w:val="28"/>
          <w:szCs w:val="28"/>
          <w:lang w:eastAsia="en-US"/>
        </w:rPr>
        <w:t>Остаток ма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>териальных запасов на 31.12.2020 г. с</w:t>
      </w:r>
      <w:r w:rsidR="00CC0A3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оставляет 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>203,636 тыс.</w:t>
      </w:r>
      <w:r w:rsidR="00CC0A3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рублей. </w:t>
      </w:r>
      <w:r w:rsidR="009B6E2F">
        <w:rPr>
          <w:rFonts w:ascii="Times New Roman" w:hAnsi="Times New Roman"/>
          <w:bCs/>
          <w:iCs/>
          <w:sz w:val="28"/>
          <w:szCs w:val="28"/>
          <w:lang w:eastAsia="en-US"/>
        </w:rPr>
        <w:t>Существенных нарушений в данном разделе не установлено.</w:t>
      </w:r>
    </w:p>
    <w:p w:rsidR="00E1783C" w:rsidRDefault="00E1783C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</w:p>
    <w:p w:rsidR="00311A3C" w:rsidRDefault="00311A3C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311A3C" w:rsidRDefault="00311A3C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311A3C" w:rsidRDefault="00311A3C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9B6E2F" w:rsidRP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1.8.</w:t>
      </w:r>
      <w:r w:rsid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E31016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Расчеты</w:t>
      </w:r>
      <w:r w:rsidR="009B6E2F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денежных средств</w:t>
      </w:r>
      <w:r w:rsidR="00E31016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через расчетный счет</w:t>
      </w:r>
      <w:r w:rsidR="009B6E2F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и кассу</w:t>
      </w:r>
    </w:p>
    <w:p w:rsidR="006E1D31" w:rsidRPr="00A82046" w:rsidRDefault="003C57B3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(</w:t>
      </w:r>
      <w:r w:rsidR="009B6E2F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счета 50,51)</w:t>
      </w:r>
    </w:p>
    <w:p w:rsidR="009B6E2F" w:rsidRPr="000932DE" w:rsidRDefault="000932DE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0932DE">
        <w:rPr>
          <w:rFonts w:ascii="Times New Roman" w:hAnsi="Times New Roman"/>
          <w:bCs/>
          <w:iCs/>
          <w:sz w:val="28"/>
          <w:szCs w:val="28"/>
          <w:lang w:eastAsia="en-US"/>
        </w:rPr>
        <w:t>Операции по движению денежных средств на расчетных счетах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 в регистрах учета отражаются своевременно. Безналичное перечисление денежных средств с расчетного счета осуществляется на основании договоров, счетов, накладных, актов выполненных работ.</w:t>
      </w:r>
    </w:p>
    <w:p w:rsidR="000B2EA3" w:rsidRDefault="00B940AA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B940AA">
        <w:rPr>
          <w:rFonts w:ascii="Times New Roman" w:hAnsi="Times New Roman"/>
          <w:bCs/>
          <w:iCs/>
          <w:sz w:val="28"/>
          <w:szCs w:val="28"/>
          <w:lang w:eastAsia="en-US"/>
        </w:rPr>
        <w:t>Сдано</w:t>
      </w:r>
      <w:r w:rsidR="000B2EA3" w:rsidRP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наличными в банк</w:t>
      </w:r>
      <w:r w:rsidRP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</w:t>
      </w:r>
      <w:r w:rsidR="000B2EA3" w:rsidRP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 анализу счета 50 – 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>26883,500 тыс.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рублей,</w:t>
      </w:r>
      <w:r w:rsidR="0087150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что соответствует </w:t>
      </w:r>
      <w:r w:rsidR="000B2EA3" w:rsidRPr="00B940AA">
        <w:rPr>
          <w:rFonts w:ascii="Times New Roman" w:hAnsi="Times New Roman"/>
          <w:bCs/>
          <w:iCs/>
          <w:sz w:val="28"/>
          <w:szCs w:val="28"/>
          <w:lang w:eastAsia="en-US"/>
        </w:rPr>
        <w:t>оборотн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>о</w:t>
      </w:r>
      <w:r w:rsidR="00BF212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EA72B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сальдовой </w:t>
      </w:r>
      <w:r w:rsidR="00EA72B3">
        <w:rPr>
          <w:rFonts w:ascii="Times New Roman" w:hAnsi="Times New Roman"/>
          <w:bCs/>
          <w:iCs/>
          <w:sz w:val="28"/>
          <w:szCs w:val="28"/>
          <w:lang w:eastAsia="en-US"/>
        </w:rPr>
        <w:t>ведомости по счету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51 – 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26883,500 тыс. </w:t>
      </w:r>
      <w:r w:rsidRPr="00B940AA">
        <w:rPr>
          <w:rFonts w:ascii="Times New Roman" w:hAnsi="Times New Roman"/>
          <w:bCs/>
          <w:iCs/>
          <w:sz w:val="28"/>
          <w:szCs w:val="28"/>
          <w:lang w:eastAsia="en-US"/>
        </w:rPr>
        <w:t>рублей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0932D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Проверкой соответствия показателей синтетического и аналитического учета выписками банка расхождений не выявлено.</w:t>
      </w:r>
    </w:p>
    <w:p w:rsidR="00BF212F" w:rsidRDefault="00BF212F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Остаток денежных средств  на расчетном счете на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31.12.2020</w:t>
      </w:r>
      <w:r w:rsidR="00DB39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составляет 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>2286,025 тыс.</w:t>
      </w:r>
      <w:r w:rsidR="0023785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 в кассе организации – 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>144,038 тыс.</w:t>
      </w:r>
      <w:r w:rsidR="0023785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рублей.</w:t>
      </w:r>
    </w:p>
    <w:p w:rsidR="000932DE" w:rsidRDefault="000932DE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Наличные денежные средства в кассу принимаются приходным кассовым ордером с применением кассового аппарата, зарегистрированного в установленном законодательстве порядке.</w:t>
      </w:r>
      <w:r w:rsidR="0023785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Безналичные денежные средства в кассу принимаются с применением  терминала для банковских карт.</w:t>
      </w:r>
    </w:p>
    <w:p w:rsidR="000932DE" w:rsidRPr="006E1D31" w:rsidRDefault="000932DE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Выдача наличных денежных средств производится по расходным кассовым ордерам. Формы кассовых документов соответствуют требованиям нормативных документов.</w:t>
      </w:r>
    </w:p>
    <w:p w:rsidR="00E31016" w:rsidRDefault="003C57B3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Лимит кассы на 2020</w:t>
      </w:r>
      <w:r w:rsid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год составляет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80,000 тыс.</w:t>
      </w:r>
      <w:r w:rsid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рублей. </w:t>
      </w:r>
      <w:r w:rsidR="000932DE">
        <w:rPr>
          <w:rFonts w:ascii="Times New Roman" w:hAnsi="Times New Roman"/>
          <w:bCs/>
          <w:iCs/>
          <w:sz w:val="28"/>
          <w:szCs w:val="28"/>
          <w:lang w:eastAsia="en-US"/>
        </w:rPr>
        <w:t>Проверкой соблюдения установленного лимита остатка денежных средств в кассе нарушений не установлено.</w:t>
      </w:r>
      <w:r w:rsidR="0070060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70060D" w:rsidRDefault="0070060D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B53851" w:rsidRPr="00176BF7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176BF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1.9.</w:t>
      </w:r>
      <w:r w:rsidR="00176BF7" w:rsidRPr="00176BF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E31016" w:rsidRPr="00176BF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Расчеты по договорам аренды земельных участков</w:t>
      </w:r>
    </w:p>
    <w:p w:rsidR="00A82046" w:rsidRP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E31016" w:rsidRDefault="003C57B3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За 2020</w:t>
      </w:r>
      <w:r w:rsidR="00E44A23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="007B59C4">
        <w:rPr>
          <w:rFonts w:ascii="Times New Roman" w:hAnsi="Times New Roman"/>
          <w:bCs/>
          <w:iCs/>
          <w:sz w:val="28"/>
          <w:szCs w:val="28"/>
          <w:lang w:eastAsia="en-US"/>
        </w:rPr>
        <w:t>год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оплата арендной платы за зем</w:t>
      </w:r>
      <w:r w:rsidR="00CA37E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ельные участки составила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571,418 тыс.</w:t>
      </w:r>
      <w:r w:rsidR="002E6EEC" w:rsidRPr="002E6EE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</w:t>
      </w:r>
      <w:r w:rsidR="00E31016" w:rsidRPr="002E6EE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>рублей, в т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ом числе:</w:t>
      </w:r>
    </w:p>
    <w:p w:rsidR="00C451BE" w:rsidRDefault="00C451BE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- по договору от 31.12.2015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№7 аренды земельного участка из земель населенных пунктов Молодежного муниципального образовании с кадастровым номером </w:t>
      </w:r>
      <w:r w:rsidR="00E31016" w:rsidRPr="00C451BE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№ 38:06:140709:1965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 w:rsidR="00E31016"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 </w:t>
      </w:r>
      <w:r w:rsidR="00E31016"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590 кв.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E31016"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. (стадион)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>, расположенным по адресу Иркутская область, Иркутский район п. Молодежный, ул. Школьная, д.35 «А»-1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с разрешенным использованием «под строительство и эксплуатацию автомобильных дорог, линий электроперед</w:t>
      </w:r>
      <w:r w:rsidR="00C723C2">
        <w:rPr>
          <w:rFonts w:ascii="Times New Roman" w:hAnsi="Times New Roman"/>
          <w:bCs/>
          <w:iCs/>
          <w:sz w:val="28"/>
          <w:szCs w:val="28"/>
          <w:lang w:eastAsia="en-US"/>
        </w:rPr>
        <w:t>ач, трансформаторных подстанций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 водопроводов»</w:t>
      </w:r>
      <w:r w:rsidR="00A8501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-205,306 тыс. рублей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451BE" w:rsidRPr="00F6275B" w:rsidRDefault="00C451BE" w:rsidP="00C451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 по договору от 31.12.2015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№ 6 аренды земельного участка из земель населенных пунктов Молодежного муниципального образовании с кадастровым номером </w:t>
      </w:r>
      <w:r w:rsidRPr="00C451BE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№ 38:06:140709:1962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>3171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 кв.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. (детская площадка)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расположенным по адресу Иркутская область, Иркутский район п. Молод</w:t>
      </w:r>
      <w:r w:rsidR="00AE64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ежный, ул. Школьная, д.35 «А»-2 </w:t>
      </w:r>
      <w:r w:rsidR="00AE6402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>с</w:t>
      </w:r>
      <w:r w:rsidR="00F6275B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огласно </w:t>
      </w:r>
      <w:r w:rsidR="00AE6402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паспорта </w:t>
      </w:r>
      <w:r w:rsidR="00F6275B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>данный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F6275B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>земельный участок входит в Зону рекреационного назначения-зона размещения объектов физической культуры и массового спорта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206,836 тыс. рублей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451BE" w:rsidRDefault="00C451BE" w:rsidP="00CA37E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 по договору от 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24.01.2020 г.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№ 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>1201/20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ИР аренды земельного участка из земель населенных пунктов Молодежного муниципального образовании с кадастровым номером </w:t>
      </w:r>
      <w:r w:rsidRPr="00D83035">
        <w:rPr>
          <w:rFonts w:ascii="Times New Roman" w:hAnsi="Times New Roman"/>
          <w:bCs/>
          <w:i/>
          <w:iCs/>
          <w:color w:val="FF0000"/>
          <w:sz w:val="28"/>
          <w:szCs w:val="28"/>
          <w:u w:val="single"/>
          <w:lang w:eastAsia="en-US"/>
        </w:rPr>
        <w:t>№ 38:06:140709:2069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 w:rsidR="00C723C2">
        <w:rPr>
          <w:rFonts w:ascii="Times New Roman" w:hAnsi="Times New Roman"/>
          <w:b/>
          <w:bCs/>
          <w:iCs/>
          <w:sz w:val="28"/>
          <w:szCs w:val="28"/>
          <w:lang w:eastAsia="en-US"/>
        </w:rPr>
        <w:t>1445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 кв.м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. (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>старое Правление ТСН «Молодежное»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расположенным по адресу Иркутская область, Иркутский район п. Молодежный, ул. 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>Школьная, 35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«А»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-2 –</w:t>
      </w:r>
      <w:r w:rsidR="00A8501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>89,719 тыс. рублей</w:t>
      </w:r>
      <w:r w:rsidR="00CA37E7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D83035" w:rsidRDefault="00D83035" w:rsidP="00D8303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 по договору от 24.01.2020 г.  № 1201/20ИР аренды земельного участка из земель населенных пунктов Молодежного муниципального образовании с кадастровым номером </w:t>
      </w:r>
      <w:r w:rsidRPr="00D83035">
        <w:rPr>
          <w:rFonts w:ascii="Times New Roman" w:hAnsi="Times New Roman"/>
          <w:bCs/>
          <w:i/>
          <w:iCs/>
          <w:color w:val="FF0000"/>
          <w:sz w:val="28"/>
          <w:szCs w:val="28"/>
          <w:u w:val="single"/>
          <w:lang w:eastAsia="en-US"/>
        </w:rPr>
        <w:t>№ 38:06:140709:2069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400 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кв.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. (для обмена)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 расположенным по адресу Иркутская область, Иркутский район п. Молодежный, ул. Школьная, 35 «А» -2 – 24,836 тыс. рублей;</w:t>
      </w:r>
    </w:p>
    <w:p w:rsidR="00D83035" w:rsidRDefault="00D83035" w:rsidP="00D8303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 по договору от 03.10.2017 г.  № 293/17 ИР аренды земельного участка из земель населенных пунктов Молодежного муниципального образовании с кадастровым номером </w:t>
      </w:r>
      <w:r w:rsidRPr="00C451BE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№ 38:06:140709:2069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1 976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 кв.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. (объекты водоснабжения)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 расположенным по адресу Иркутская область, Иркутский район п. Молодежный, ул. Ангарская, 4 «А», с разрешенным использованием «для объектов инженерной инфраструктуры» - 62,016 тыс. рублей;</w:t>
      </w:r>
    </w:p>
    <w:p w:rsidR="00D83035" w:rsidRDefault="00C451BE" w:rsidP="00C451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</w:t>
      </w:r>
      <w:r w:rsidRPr="0046187D">
        <w:rPr>
          <w:rFonts w:ascii="Times New Roman" w:hAnsi="Times New Roman"/>
          <w:bCs/>
          <w:iCs/>
          <w:sz w:val="28"/>
          <w:szCs w:val="28"/>
          <w:lang w:eastAsia="en-US"/>
        </w:rPr>
        <w:t>по догов</w:t>
      </w:r>
      <w:r w:rsidR="002B1CAE" w:rsidRPr="0046187D">
        <w:rPr>
          <w:rFonts w:ascii="Times New Roman" w:hAnsi="Times New Roman"/>
          <w:bCs/>
          <w:iCs/>
          <w:sz w:val="28"/>
          <w:szCs w:val="28"/>
          <w:lang w:eastAsia="en-US"/>
        </w:rPr>
        <w:t>ору от 19.10.2012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</w:t>
      </w:r>
      <w:r w:rsidR="002B1CAE" w:rsidRPr="0046187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2B1CAE" w:rsidRPr="0046187D">
        <w:rPr>
          <w:rFonts w:ascii="Times New Roman" w:hAnsi="Times New Roman"/>
          <w:bCs/>
          <w:iCs/>
          <w:sz w:val="28"/>
          <w:szCs w:val="28"/>
          <w:lang w:eastAsia="en-US"/>
        </w:rPr>
        <w:t>№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2B1CAE" w:rsidRPr="0046187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384 </w:t>
      </w:r>
      <w:r w:rsidR="0046187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аренды земельного участка из земель населенных пунктов Молодежного муниципального образовании общей площадью </w:t>
      </w:r>
      <w:r w:rsidR="00D2524F" w:rsidRPr="00D2524F">
        <w:rPr>
          <w:rFonts w:ascii="Times New Roman" w:hAnsi="Times New Roman"/>
          <w:b/>
          <w:bCs/>
          <w:iCs/>
          <w:sz w:val="28"/>
          <w:szCs w:val="28"/>
          <w:lang w:eastAsia="en-US"/>
        </w:rPr>
        <w:t>1719</w:t>
      </w:r>
      <w:r w:rsidR="0046187D" w:rsidRPr="00D2524F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кв.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46187D" w:rsidRPr="00D2524F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 w:rsidR="000E3296" w:rsidRPr="00D2524F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E3296" w:rsidRP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(электрические сети)</w:t>
      </w:r>
      <w:r w:rsidR="003C57B3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– </w:t>
      </w:r>
      <w:r w:rsidR="003C57B3" w:rsidRPr="003C57B3">
        <w:rPr>
          <w:rFonts w:ascii="Times New Roman" w:hAnsi="Times New Roman"/>
          <w:bCs/>
          <w:iCs/>
          <w:sz w:val="28"/>
          <w:szCs w:val="28"/>
          <w:lang w:eastAsia="en-US"/>
        </w:rPr>
        <w:t>8,753 тыс. рублей</w:t>
      </w:r>
      <w:r w:rsidR="003C57B3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, </w:t>
      </w:r>
    </w:p>
    <w:p w:rsidR="000E3296" w:rsidRDefault="003C57B3" w:rsidP="00D8303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в том числе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:</w:t>
      </w:r>
    </w:p>
    <w:p w:rsidR="00C71DE1" w:rsidRPr="00C71DE1" w:rsidRDefault="000E3296" w:rsidP="000E3296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C71DE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ВЛ-0,4 кВт </w:t>
      </w:r>
    </w:p>
    <w:p w:rsidR="00C71DE1" w:rsidRDefault="000E3296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38:06:140709:845 -121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71DE1" w:rsidRDefault="009571FB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38:06:140709:854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>-97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71DE1" w:rsidRDefault="000E3296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№ 38:06:140709:846 -82 </w:t>
      </w:r>
      <w:r w:rsidR="00287A2D">
        <w:rPr>
          <w:rFonts w:ascii="Times New Roman" w:hAnsi="Times New Roman"/>
          <w:bCs/>
          <w:iCs/>
          <w:sz w:val="28"/>
          <w:szCs w:val="28"/>
          <w:lang w:eastAsia="en-US"/>
        </w:rPr>
        <w:t>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287A2D"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71DE1" w:rsidRDefault="00F057A6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720- 205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C71DE1" w:rsidRDefault="000E3296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C71DE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lastRenderedPageBreak/>
        <w:t>ВЛ-10 кВт</w:t>
      </w:r>
    </w:p>
    <w:p w:rsidR="00C71DE1" w:rsidRDefault="00C71DE1" w:rsidP="00C71DE1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38:06:140709:721 -75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м.;</w:t>
      </w:r>
    </w:p>
    <w:p w:rsidR="00C71DE1" w:rsidRDefault="00D2524F" w:rsidP="00C71DE1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38:06:140709:854 -312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м.;</w:t>
      </w:r>
    </w:p>
    <w:p w:rsidR="00C71DE1" w:rsidRDefault="00C71DE1" w:rsidP="00C71DE1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38:06:140709:847 -82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м.;</w:t>
      </w:r>
    </w:p>
    <w:p w:rsidR="00C71DE1" w:rsidRPr="00D2524F" w:rsidRDefault="00C71DE1" w:rsidP="00C71DE1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2524F">
        <w:rPr>
          <w:rFonts w:ascii="Times New Roman" w:hAnsi="Times New Roman"/>
          <w:bCs/>
          <w:iCs/>
          <w:sz w:val="28"/>
          <w:szCs w:val="28"/>
          <w:lang w:eastAsia="en-US"/>
        </w:rPr>
        <w:t>№ 38:06:140709:823 -745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D2524F"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</w:p>
    <w:p w:rsidR="0046187D" w:rsidRPr="00C71DE1" w:rsidRDefault="0046187D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3C4519" w:rsidRDefault="003C4519" w:rsidP="003C4519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3B4F8B" w:rsidRPr="00745078" w:rsidRDefault="003660C7" w:rsidP="003C451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0F011A">
        <w:rPr>
          <w:rFonts w:ascii="Times New Roman" w:hAnsi="Times New Roman"/>
          <w:b/>
          <w:bCs/>
          <w:iCs/>
          <w:sz w:val="28"/>
          <w:szCs w:val="28"/>
          <w:lang w:eastAsia="en-US"/>
        </w:rPr>
        <w:t>Земельный налог</w:t>
      </w:r>
      <w:r w:rsidR="00C723C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>за 2020</w:t>
      </w:r>
      <w:r w:rsidR="00A82046" w:rsidRPr="000F011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год составил</w:t>
      </w:r>
      <w:r w:rsidR="00A82046" w:rsidRPr="009A735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B677FC">
        <w:rPr>
          <w:rFonts w:ascii="Times New Roman" w:hAnsi="Times New Roman"/>
          <w:bCs/>
          <w:iCs/>
          <w:sz w:val="28"/>
          <w:szCs w:val="28"/>
          <w:lang w:eastAsia="en-US"/>
        </w:rPr>
        <w:t>359,701 тыс.</w:t>
      </w:r>
      <w:r w:rsidRPr="006A479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</w:t>
      </w:r>
      <w:r w:rsidR="00552301">
        <w:rPr>
          <w:rFonts w:ascii="Times New Roman" w:hAnsi="Times New Roman"/>
          <w:bCs/>
          <w:iCs/>
          <w:sz w:val="28"/>
          <w:szCs w:val="28"/>
          <w:lang w:eastAsia="en-US"/>
        </w:rPr>
        <w:t>, в т</w:t>
      </w:r>
      <w:r w:rsidR="00C723C2">
        <w:rPr>
          <w:rFonts w:ascii="Times New Roman" w:hAnsi="Times New Roman"/>
          <w:bCs/>
          <w:iCs/>
          <w:sz w:val="28"/>
          <w:szCs w:val="28"/>
          <w:lang w:eastAsia="en-US"/>
        </w:rPr>
        <w:t>ом числе за 2019 год – 289,870 тыс. рублей.</w:t>
      </w:r>
      <w:r w:rsidR="00536F2D" w:rsidRPr="006A479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Расчет земельного налога производится исходя из кадастровой стоимости земельн</w:t>
      </w:r>
      <w:r w:rsidR="006A479F" w:rsidRPr="006A479F">
        <w:rPr>
          <w:rFonts w:ascii="Times New Roman" w:hAnsi="Times New Roman"/>
          <w:bCs/>
          <w:iCs/>
          <w:sz w:val="28"/>
          <w:szCs w:val="28"/>
          <w:lang w:eastAsia="en-US"/>
        </w:rPr>
        <w:t>ого участка и ставки налога 0,3</w:t>
      </w:r>
      <w:r w:rsidR="00BD454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% и </w:t>
      </w:r>
      <w:r w:rsidR="00BD4547" w:rsidRPr="00745078">
        <w:rPr>
          <w:rFonts w:ascii="Times New Roman" w:hAnsi="Times New Roman"/>
          <w:bCs/>
          <w:iCs/>
          <w:sz w:val="28"/>
          <w:szCs w:val="28"/>
          <w:lang w:eastAsia="en-US"/>
        </w:rPr>
        <w:t>1,5 %.</w:t>
      </w:r>
    </w:p>
    <w:p w:rsidR="00B53851" w:rsidRDefault="00B53851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821898" w:rsidRPr="00304F8F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1.10.</w:t>
      </w:r>
      <w:r w:rsid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821898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Расчеты по целевым взносам</w:t>
      </w:r>
      <w:r w:rsidR="007643F3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(</w:t>
      </w:r>
      <w:r w:rsidR="00DE0639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</w:t>
      </w:r>
      <w:r w:rsidR="00176BF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ет</w:t>
      </w:r>
      <w:r w:rsidR="00DE0639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76.10</w:t>
      </w:r>
      <w:r w:rsidR="007643F3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)</w:t>
      </w:r>
    </w:p>
    <w:p w:rsid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60781D" w:rsidRPr="009D3213" w:rsidRDefault="00821898" w:rsidP="009D321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Целевые взносы</w:t>
      </w:r>
      <w:r w:rsidR="009F7AF0">
        <w:rPr>
          <w:rFonts w:ascii="Times New Roman" w:hAnsi="Times New Roman"/>
          <w:bCs/>
          <w:iCs/>
          <w:sz w:val="28"/>
          <w:szCs w:val="28"/>
          <w:lang w:eastAsia="en-US"/>
        </w:rPr>
        <w:t>,</w:t>
      </w:r>
      <w:r w:rsidR="009F7AF0" w:rsidRPr="009F7AF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9F7AF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установленные общим собранием ТСН на текущий год,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направлены на </w:t>
      </w:r>
      <w:r w:rsidR="003C451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реализацию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проект</w:t>
      </w:r>
      <w:r w:rsidR="00304F8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 </w:t>
      </w:r>
      <w:r w:rsidR="003C451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по замене </w:t>
      </w:r>
      <w:r w:rsidR="009F7AF0">
        <w:rPr>
          <w:rFonts w:ascii="Times New Roman" w:hAnsi="Times New Roman"/>
          <w:bCs/>
          <w:iCs/>
          <w:sz w:val="28"/>
          <w:szCs w:val="28"/>
          <w:lang w:eastAsia="en-US"/>
        </w:rPr>
        <w:t>металлических труб системы водоснабжения поселка на полиэтиленовые трубы.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E473D0" w:rsidRDefault="000E4F37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Протяженность водопроводных сетей</w:t>
      </w:r>
      <w:r w:rsidR="000F011A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17</w:t>
      </w:r>
      <w:r w:rsidR="002E6EEC">
        <w:rPr>
          <w:rFonts w:ascii="Times New Roman" w:hAnsi="Times New Roman"/>
          <w:sz w:val="28"/>
          <w:szCs w:val="28"/>
          <w:shd w:val="clear" w:color="auto" w:fill="FFFFFF"/>
        </w:rPr>
        <w:t>800</w:t>
      </w:r>
      <w:r w:rsidR="000F011A">
        <w:rPr>
          <w:rFonts w:ascii="Times New Roman" w:hAnsi="Times New Roman"/>
          <w:sz w:val="28"/>
          <w:szCs w:val="28"/>
          <w:shd w:val="clear" w:color="auto" w:fill="FFFFFF"/>
        </w:rPr>
        <w:t xml:space="preserve"> м.,</w:t>
      </w:r>
      <w:r w:rsidR="00544B35">
        <w:rPr>
          <w:rFonts w:ascii="Times New Roman" w:hAnsi="Times New Roman"/>
          <w:sz w:val="28"/>
          <w:szCs w:val="28"/>
          <w:shd w:val="clear" w:color="auto" w:fill="FFFFFF"/>
        </w:rPr>
        <w:t xml:space="preserve"> в том числе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2,1 Га – 11</w:t>
      </w:r>
      <w:r w:rsidR="000F011A">
        <w:rPr>
          <w:rFonts w:ascii="Times New Roman" w:hAnsi="Times New Roman"/>
          <w:sz w:val="28"/>
          <w:szCs w:val="28"/>
          <w:shd w:val="clear" w:color="auto" w:fill="FFFFFF"/>
        </w:rPr>
        <w:t xml:space="preserve">00 м.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За период 2018-2020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 г.</w:t>
      </w:r>
      <w:r w:rsidR="00544B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011A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произведена замена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4662</w:t>
      </w:r>
      <w:r w:rsidR="00544B35"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</w:t>
      </w:r>
      <w:r w:rsidR="00011CC6">
        <w:rPr>
          <w:rFonts w:ascii="Times New Roman" w:hAnsi="Times New Roman"/>
          <w:sz w:val="28"/>
          <w:szCs w:val="28"/>
          <w:shd w:val="clear" w:color="auto" w:fill="FFFFFF"/>
        </w:rPr>
        <w:t xml:space="preserve"> трубы диаметром 110 мм</w:t>
      </w:r>
      <w:r w:rsidR="002E6EEC">
        <w:rPr>
          <w:rFonts w:ascii="Times New Roman" w:hAnsi="Times New Roman"/>
          <w:sz w:val="28"/>
          <w:szCs w:val="28"/>
          <w:shd w:val="clear" w:color="auto" w:fill="FFFFFF"/>
        </w:rPr>
        <w:t>, в том числе  за 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8 год – 961 м; в 2019 году – 1002 м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; в 2020 году – 2699 м.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C6C68" w:rsidRDefault="006C6C68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этом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из общего объема работ протяженность замены водопроводных труб </w:t>
      </w:r>
      <w:r w:rsidR="000E4F37">
        <w:rPr>
          <w:rFonts w:ascii="Times New Roman" w:hAnsi="Times New Roman"/>
          <w:sz w:val="28"/>
          <w:szCs w:val="28"/>
          <w:shd w:val="clear" w:color="auto" w:fill="FFFFFF"/>
        </w:rPr>
        <w:t xml:space="preserve">при аварийных ситуациях 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составила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1971 м (в том числе 2019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988 м; в 2020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году –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983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м)</w:t>
      </w:r>
      <w:r w:rsidR="000E4F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на выполнение работ по замене труб при аварийных ситуациях составили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3996,141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 без учета стоимости материалов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(стоимость материалов составляет 1642,503 тыс. рублей)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Исходя из этого следует значительное уменьшение расходов по статье « Содержание водоснабжения поселка» сметы доходов и расходов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на 2020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 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следствии того, что вышеуказанные расходы учитываются в рамках выполнения целевой программы </w:t>
      </w:r>
      <w:r w:rsidR="00D2524F">
        <w:rPr>
          <w:rFonts w:ascii="Times New Roman" w:hAnsi="Times New Roman"/>
          <w:sz w:val="28"/>
          <w:szCs w:val="28"/>
          <w:shd w:val="clear" w:color="auto" w:fill="FFFFFF"/>
        </w:rPr>
        <w:t>по замене труб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 в среднем по цене 2000 рублей за метр).</w:t>
      </w:r>
    </w:p>
    <w:p w:rsidR="000F011A" w:rsidRPr="00D71355" w:rsidRDefault="00544B35" w:rsidP="006C6C6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D71355">
        <w:rPr>
          <w:rFonts w:ascii="Times New Roman" w:hAnsi="Times New Roman"/>
          <w:sz w:val="28"/>
          <w:szCs w:val="28"/>
          <w:shd w:val="clear" w:color="auto" w:fill="FFFFFF"/>
        </w:rPr>
        <w:t>Оплата подрядчику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за выполненные план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 xml:space="preserve">овые работы </w:t>
      </w:r>
      <w:r w:rsidR="00F670AF" w:rsidRPr="00D71355">
        <w:rPr>
          <w:rFonts w:ascii="Times New Roman" w:hAnsi="Times New Roman"/>
          <w:sz w:val="28"/>
          <w:szCs w:val="28"/>
          <w:shd w:val="clear" w:color="auto" w:fill="FFFFFF"/>
        </w:rPr>
        <w:t>за период 2018-2020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="002B5683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составила 7009,27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из них в 2018 году – 1922,0</w:t>
      </w:r>
      <w:r w:rsidR="00F670AF" w:rsidRPr="00D71355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рублей; </w:t>
      </w:r>
      <w:r w:rsidR="00F670AF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в 2019 году – 862,100 тыс. рублей; в 2020 году – 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>4225,170</w:t>
      </w:r>
      <w:r w:rsidR="00F670AF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</w:t>
      </w:r>
    </w:p>
    <w:p w:rsidR="002B5683" w:rsidRDefault="00D71355" w:rsidP="002B568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2020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 xml:space="preserve"> год 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при запланированном поступлении целевых взносов на сумму </w:t>
      </w:r>
      <w:r>
        <w:rPr>
          <w:rFonts w:ascii="Times New Roman" w:hAnsi="Times New Roman"/>
          <w:sz w:val="28"/>
          <w:szCs w:val="28"/>
          <w:shd w:val="clear" w:color="auto" w:fill="FFFFFF"/>
        </w:rPr>
        <w:t>5157,000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 фактическое поступление на проект «Чистая вода» - </w:t>
      </w:r>
      <w:r>
        <w:rPr>
          <w:rFonts w:ascii="Times New Roman" w:hAnsi="Times New Roman"/>
          <w:sz w:val="28"/>
          <w:szCs w:val="28"/>
          <w:shd w:val="clear" w:color="auto" w:fill="FFFFFF"/>
        </w:rPr>
        <w:t>4914,999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что сос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тавляет 95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%. </w:t>
      </w:r>
    </w:p>
    <w:p w:rsidR="00D35CEC" w:rsidRDefault="00D71355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Остаток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 xml:space="preserve"> денежных средств для </w:t>
      </w:r>
      <w:r w:rsidR="00011CC6">
        <w:rPr>
          <w:rFonts w:ascii="Times New Roman" w:hAnsi="Times New Roman"/>
          <w:sz w:val="28"/>
          <w:szCs w:val="28"/>
          <w:shd w:val="clear" w:color="auto" w:fill="FFFFFF"/>
        </w:rPr>
        <w:t>реализации проекта «Чистая вод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а» на 31.12.2020</w:t>
      </w:r>
      <w:r w:rsidR="00D35CEC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D35C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689,829 тыс. рублей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11C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45078" w:rsidRPr="00D35CEC" w:rsidRDefault="00745078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524F" w:rsidRDefault="00D2524F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D2524F" w:rsidRDefault="00D2524F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3131D8" w:rsidRPr="00176BF7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lastRenderedPageBreak/>
        <w:t>1.11.</w:t>
      </w:r>
      <w:r w:rsidR="000A7ED8" w:rsidRP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Расчеты за электроэнергию (</w:t>
      </w:r>
      <w:r w:rsidR="003131D8" w:rsidRP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сч</w:t>
      </w:r>
      <w:r w:rsid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ет</w:t>
      </w:r>
      <w:r w:rsidR="003131D8" w:rsidRP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76.07)</w:t>
      </w:r>
    </w:p>
    <w:p w:rsidR="00A82046" w:rsidRPr="006E1D31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0C3B6A" w:rsidRPr="004D1407" w:rsidRDefault="00E85D46" w:rsidP="00A469E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Анализ состоя</w:t>
      </w:r>
      <w:r w:rsidR="000A7ED8">
        <w:rPr>
          <w:rFonts w:ascii="Times New Roman" w:hAnsi="Times New Roman"/>
          <w:sz w:val="28"/>
          <w:szCs w:val="28"/>
          <w:shd w:val="clear" w:color="auto" w:fill="FFFFFF"/>
        </w:rPr>
        <w:t xml:space="preserve">ния расчетов за электроэнергию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ТСН </w:t>
      </w:r>
      <w:r w:rsidR="00115DF5">
        <w:rPr>
          <w:rFonts w:ascii="Times New Roman" w:hAnsi="Times New Roman"/>
          <w:sz w:val="28"/>
          <w:szCs w:val="28"/>
          <w:shd w:val="clear" w:color="auto" w:fill="FFFFFF"/>
        </w:rPr>
        <w:t xml:space="preserve"> за 2020 </w:t>
      </w:r>
      <w:r w:rsidR="00A0786E">
        <w:rPr>
          <w:rFonts w:ascii="Times New Roman" w:hAnsi="Times New Roman"/>
          <w:sz w:val="28"/>
          <w:szCs w:val="28"/>
          <w:shd w:val="clear" w:color="auto" w:fill="FFFFFF"/>
        </w:rPr>
        <w:t xml:space="preserve">год показал </w:t>
      </w:r>
      <w:r w:rsidR="005A566C">
        <w:rPr>
          <w:rFonts w:ascii="Times New Roman" w:hAnsi="Times New Roman"/>
          <w:sz w:val="28"/>
          <w:szCs w:val="28"/>
          <w:shd w:val="clear" w:color="auto" w:fill="FFFFFF"/>
        </w:rPr>
        <w:t>уменьшение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дебиторской </w:t>
      </w:r>
      <w:r w:rsidR="005A566C">
        <w:rPr>
          <w:rFonts w:ascii="Times New Roman" w:hAnsi="Times New Roman"/>
          <w:sz w:val="28"/>
          <w:szCs w:val="28"/>
          <w:shd w:val="clear" w:color="auto" w:fill="FFFFFF"/>
        </w:rPr>
        <w:t>задолженности в сравнении с 2019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годом. </w:t>
      </w:r>
      <w:r w:rsidR="00DB7DFA">
        <w:rPr>
          <w:rFonts w:ascii="Times New Roman" w:hAnsi="Times New Roman"/>
          <w:sz w:val="28"/>
          <w:szCs w:val="28"/>
          <w:shd w:val="clear" w:color="auto" w:fill="FFFFFF"/>
        </w:rPr>
        <w:t>По состоянию на</w:t>
      </w:r>
      <w:r w:rsidR="005A566C">
        <w:rPr>
          <w:rFonts w:ascii="Times New Roman" w:hAnsi="Times New Roman"/>
          <w:sz w:val="28"/>
          <w:szCs w:val="28"/>
          <w:shd w:val="clear" w:color="auto" w:fill="FFFFFF"/>
        </w:rPr>
        <w:t xml:space="preserve"> 31.12.2020</w:t>
      </w:r>
      <w:r w:rsidR="003131D8">
        <w:rPr>
          <w:rFonts w:ascii="Times New Roman" w:hAnsi="Times New Roman"/>
          <w:sz w:val="28"/>
          <w:szCs w:val="28"/>
          <w:shd w:val="clear" w:color="auto" w:fill="FFFFFF"/>
        </w:rPr>
        <w:t xml:space="preserve"> г.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дебиторская </w:t>
      </w:r>
      <w:r w:rsidR="003131D8">
        <w:rPr>
          <w:rFonts w:ascii="Times New Roman" w:hAnsi="Times New Roman"/>
          <w:sz w:val="28"/>
          <w:szCs w:val="28"/>
          <w:shd w:val="clear" w:color="auto" w:fill="FFFFFF"/>
        </w:rPr>
        <w:t xml:space="preserve">задолженность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ТСН за электрическую энергию </w:t>
      </w:r>
      <w:r w:rsidR="003131D8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составляла </w:t>
      </w:r>
      <w:r w:rsidR="005A566C">
        <w:rPr>
          <w:rFonts w:ascii="Times New Roman" w:hAnsi="Times New Roman"/>
          <w:sz w:val="28"/>
          <w:szCs w:val="28"/>
          <w:shd w:val="clear" w:color="auto" w:fill="FFFFFF"/>
        </w:rPr>
        <w:t>6786,121</w:t>
      </w:r>
      <w:r w:rsidR="004D14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31D8">
        <w:rPr>
          <w:rFonts w:ascii="Times New Roman" w:hAnsi="Times New Roman"/>
          <w:sz w:val="28"/>
          <w:szCs w:val="28"/>
          <w:shd w:val="clear" w:color="auto" w:fill="FFFFFF"/>
        </w:rPr>
        <w:t>тыс. рублей</w:t>
      </w:r>
      <w:r w:rsidR="005A566C">
        <w:rPr>
          <w:rFonts w:ascii="Times New Roman" w:hAnsi="Times New Roman"/>
          <w:sz w:val="28"/>
          <w:szCs w:val="28"/>
          <w:shd w:val="clear" w:color="auto" w:fill="FFFFFF"/>
        </w:rPr>
        <w:t xml:space="preserve"> (в 2019</w:t>
      </w:r>
      <w:r w:rsidR="00DB7DFA">
        <w:rPr>
          <w:rFonts w:ascii="Times New Roman" w:hAnsi="Times New Roman"/>
          <w:sz w:val="28"/>
          <w:szCs w:val="28"/>
          <w:shd w:val="clear" w:color="auto" w:fill="FFFFFF"/>
        </w:rPr>
        <w:t xml:space="preserve"> году – </w:t>
      </w:r>
      <w:r w:rsidR="005A566C">
        <w:rPr>
          <w:rFonts w:ascii="Times New Roman" w:hAnsi="Times New Roman"/>
          <w:sz w:val="28"/>
          <w:szCs w:val="28"/>
          <w:shd w:val="clear" w:color="auto" w:fill="FFFFFF"/>
        </w:rPr>
        <w:t>8394,050</w:t>
      </w:r>
      <w:r w:rsidR="00DB7DFA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рублей)</w:t>
      </w:r>
      <w:r w:rsidR="00E2607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108A5" w:rsidRDefault="006108A5" w:rsidP="00A469EC">
      <w:pPr>
        <w:spacing w:after="0" w:line="360" w:lineRule="exact"/>
        <w:jc w:val="both"/>
        <w:outlineLvl w:val="0"/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</w:pPr>
    </w:p>
    <w:p w:rsid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1.12.</w:t>
      </w:r>
      <w:r w:rsid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Pr="006E1D3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Расчеты </w:t>
      </w: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 поставщиками и подрядчиками</w:t>
      </w:r>
      <w:r w:rsidRPr="006E1D3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(</w:t>
      </w:r>
      <w:r w:rsid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счет </w:t>
      </w: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60</w:t>
      </w:r>
      <w:r w:rsidRPr="006E1D3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)</w:t>
      </w:r>
    </w:p>
    <w:p w:rsidR="0000722F" w:rsidRDefault="0000722F" w:rsidP="00E92AAF">
      <w:pPr>
        <w:spacing w:after="0" w:line="240" w:lineRule="auto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7C3A" w:rsidRDefault="00E97C3A" w:rsidP="00E97C3A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На конец отчетного периода </w:t>
      </w:r>
      <w:r w:rsidR="00433B4C">
        <w:rPr>
          <w:rFonts w:ascii="Times New Roman" w:hAnsi="Times New Roman"/>
          <w:sz w:val="28"/>
          <w:szCs w:val="28"/>
          <w:shd w:val="clear" w:color="auto" w:fill="FFFFFF"/>
        </w:rPr>
        <w:t xml:space="preserve">общая </w:t>
      </w:r>
      <w:r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кредиторская задолженность составила </w:t>
      </w:r>
      <w:r w:rsidR="001F2AE6">
        <w:rPr>
          <w:rFonts w:ascii="Times New Roman" w:hAnsi="Times New Roman"/>
          <w:sz w:val="28"/>
          <w:szCs w:val="28"/>
          <w:shd w:val="clear" w:color="auto" w:fill="FFFFFF"/>
        </w:rPr>
        <w:t>14074,366</w:t>
      </w:r>
      <w:r w:rsidR="008457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3902">
        <w:rPr>
          <w:rFonts w:ascii="Times New Roman" w:hAnsi="Times New Roman"/>
          <w:sz w:val="28"/>
          <w:szCs w:val="28"/>
          <w:shd w:val="clear" w:color="auto" w:fill="FFFFFF"/>
        </w:rPr>
        <w:t xml:space="preserve">тыс. </w:t>
      </w:r>
      <w:r w:rsidRPr="00FE52EC">
        <w:rPr>
          <w:rFonts w:ascii="Times New Roman" w:hAnsi="Times New Roman"/>
          <w:sz w:val="28"/>
          <w:szCs w:val="28"/>
          <w:shd w:val="clear" w:color="auto" w:fill="FFFFFF"/>
        </w:rPr>
        <w:t>рублей, в том числе перед Энергосбытовой компанией в сумме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AE6">
        <w:rPr>
          <w:rFonts w:ascii="Times New Roman" w:hAnsi="Times New Roman"/>
          <w:sz w:val="28"/>
          <w:szCs w:val="28"/>
          <w:shd w:val="clear" w:color="auto" w:fill="FFFFFF"/>
        </w:rPr>
        <w:t>12138,058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 (т</w:t>
      </w:r>
      <w:r w:rsidR="00092F27">
        <w:rPr>
          <w:rFonts w:ascii="Times New Roman" w:hAnsi="Times New Roman"/>
          <w:sz w:val="28"/>
          <w:szCs w:val="28"/>
          <w:shd w:val="clear" w:color="auto" w:fill="FFFFFF"/>
        </w:rPr>
        <w:t xml:space="preserve">екущая задолженность за ноябрь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1F2AE6">
        <w:rPr>
          <w:rFonts w:ascii="Times New Roman" w:hAnsi="Times New Roman"/>
          <w:sz w:val="28"/>
          <w:szCs w:val="28"/>
          <w:shd w:val="clear" w:color="auto" w:fill="FFFFFF"/>
        </w:rPr>
        <w:t>3412,565</w:t>
      </w:r>
      <w:r w:rsidR="00433B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тыс. рублей и декабрь</w:t>
      </w:r>
      <w:r w:rsidR="00433B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AE6">
        <w:rPr>
          <w:rFonts w:ascii="Times New Roman" w:hAnsi="Times New Roman"/>
          <w:sz w:val="28"/>
          <w:szCs w:val="28"/>
          <w:shd w:val="clear" w:color="auto" w:fill="FFFFFF"/>
        </w:rPr>
        <w:t>– 8725,493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рублей). </w:t>
      </w:r>
    </w:p>
    <w:p w:rsidR="00BB2586" w:rsidRDefault="00FE65D9" w:rsidP="00E97C3A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данн</w:t>
      </w:r>
      <w:r w:rsidR="00092F27">
        <w:rPr>
          <w:rFonts w:ascii="Times New Roman" w:hAnsi="Times New Roman"/>
          <w:sz w:val="28"/>
          <w:szCs w:val="28"/>
          <w:shd w:val="clear" w:color="auto" w:fill="FFFFFF"/>
        </w:rPr>
        <w:t xml:space="preserve">ым бухгалтерского учета </w:t>
      </w:r>
      <w:r w:rsidR="00373F8C">
        <w:rPr>
          <w:rFonts w:ascii="Times New Roman" w:hAnsi="Times New Roman"/>
          <w:sz w:val="28"/>
          <w:szCs w:val="28"/>
          <w:shd w:val="clear" w:color="auto" w:fill="FFFFFF"/>
        </w:rPr>
        <w:t>за 2020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 получено счетов по факту</w:t>
      </w:r>
      <w:r w:rsidR="00092F27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потребления за электроэнергию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Энергосбыта на общую сумму </w:t>
      </w:r>
      <w:r w:rsidR="00A45BA6">
        <w:rPr>
          <w:rFonts w:ascii="Times New Roman" w:hAnsi="Times New Roman"/>
          <w:sz w:val="28"/>
          <w:szCs w:val="28"/>
          <w:shd w:val="clear" w:color="auto" w:fill="FFFFFF"/>
        </w:rPr>
        <w:t>63254,344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900F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65D9" w:rsidRPr="001E1400" w:rsidRDefault="00092F27" w:rsidP="00E97C3A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 При этом </w:t>
      </w:r>
      <w:r w:rsidR="00FE65D9" w:rsidRPr="001E1400">
        <w:rPr>
          <w:rFonts w:ascii="Times New Roman" w:hAnsi="Times New Roman"/>
          <w:sz w:val="28"/>
          <w:szCs w:val="28"/>
          <w:shd w:val="clear" w:color="auto" w:fill="FFFFFF"/>
        </w:rPr>
        <w:t>по отчетным данным ООО «ПЭСК» выставлено счетов на оплату за потребление э</w:t>
      </w:r>
      <w:r w:rsidR="00900F19" w:rsidRPr="001E1400">
        <w:rPr>
          <w:rFonts w:ascii="Times New Roman" w:hAnsi="Times New Roman"/>
          <w:sz w:val="28"/>
          <w:szCs w:val="28"/>
          <w:shd w:val="clear" w:color="auto" w:fill="FFFFFF"/>
        </w:rPr>
        <w:t>лектроэнергии жителям ТСН за 2020</w:t>
      </w:r>
      <w:r w:rsidR="00FE65D9"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 w:rsidR="00846E5A" w:rsidRPr="001E1400">
        <w:rPr>
          <w:rFonts w:ascii="Times New Roman" w:hAnsi="Times New Roman"/>
          <w:sz w:val="28"/>
          <w:szCs w:val="28"/>
          <w:shd w:val="clear" w:color="auto" w:fill="FFFFFF"/>
        </w:rPr>
        <w:t>52282,470 тыс. рублей по тарифу Энергосбыта (</w:t>
      </w:r>
      <w:r w:rsidR="00900F19" w:rsidRPr="001E1400">
        <w:rPr>
          <w:rFonts w:ascii="Times New Roman" w:hAnsi="Times New Roman"/>
          <w:sz w:val="28"/>
          <w:szCs w:val="28"/>
          <w:shd w:val="clear" w:color="auto" w:fill="FFFFFF"/>
        </w:rPr>
        <w:t>60593,491</w:t>
      </w:r>
      <w:r w:rsidR="00FE65D9"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846E5A" w:rsidRPr="001E140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E65D9"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 (в том числе собственное потребление – </w:t>
      </w:r>
      <w:r w:rsidR="00900F19" w:rsidRPr="001E1400">
        <w:rPr>
          <w:rFonts w:ascii="Times New Roman" w:hAnsi="Times New Roman"/>
          <w:sz w:val="28"/>
          <w:szCs w:val="28"/>
          <w:shd w:val="clear" w:color="auto" w:fill="FFFFFF"/>
        </w:rPr>
        <w:t>137,016</w:t>
      </w:r>
      <w:r w:rsidR="00FE65D9"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 (потребление электроэнергии ВНБ-1, КПП, </w:t>
      </w:r>
      <w:r w:rsidR="00A70427"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наружное </w:t>
      </w:r>
      <w:r w:rsidR="00FE65D9" w:rsidRPr="001E1400">
        <w:rPr>
          <w:rFonts w:ascii="Times New Roman" w:hAnsi="Times New Roman"/>
          <w:sz w:val="28"/>
          <w:szCs w:val="28"/>
          <w:shd w:val="clear" w:color="auto" w:fill="FFFFFF"/>
        </w:rPr>
        <w:t>освещение</w:t>
      </w:r>
      <w:r w:rsidR="00A70427" w:rsidRPr="001E1400">
        <w:rPr>
          <w:rFonts w:ascii="Times New Roman" w:hAnsi="Times New Roman"/>
          <w:sz w:val="28"/>
          <w:szCs w:val="28"/>
          <w:shd w:val="clear" w:color="auto" w:fill="FFFFFF"/>
        </w:rPr>
        <w:t>)).</w:t>
      </w:r>
    </w:p>
    <w:p w:rsidR="00A70427" w:rsidRPr="001E1400" w:rsidRDefault="00A70427" w:rsidP="00E97C3A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Исходя из вышеизложенного видно, что </w:t>
      </w:r>
      <w:r w:rsidR="0041704C"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технологические </w:t>
      </w:r>
      <w:r w:rsidRPr="001E1400">
        <w:rPr>
          <w:rFonts w:ascii="Times New Roman" w:hAnsi="Times New Roman"/>
          <w:sz w:val="28"/>
          <w:szCs w:val="28"/>
          <w:shd w:val="clear" w:color="auto" w:fill="FFFFFF"/>
        </w:rPr>
        <w:t>потери</w:t>
      </w:r>
      <w:r w:rsidR="0041704C"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собственника по ВЛ-0,4 кВт, а также потери вследствие хищения электроэнергии недобросовестными потребителями – жителями ТСН </w:t>
      </w:r>
      <w:r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составили </w:t>
      </w:r>
      <w:r w:rsidR="00846E5A" w:rsidRPr="001E1400">
        <w:rPr>
          <w:rFonts w:ascii="Times New Roman" w:hAnsi="Times New Roman"/>
          <w:sz w:val="28"/>
          <w:szCs w:val="28"/>
          <w:shd w:val="clear" w:color="auto" w:fill="FFFFFF"/>
        </w:rPr>
        <w:t>8311,19 тыс. рублей (</w:t>
      </w:r>
      <w:r w:rsidR="00900F19" w:rsidRPr="001E1400">
        <w:rPr>
          <w:rFonts w:ascii="Times New Roman" w:hAnsi="Times New Roman"/>
          <w:sz w:val="28"/>
          <w:szCs w:val="28"/>
          <w:shd w:val="clear" w:color="auto" w:fill="FFFFFF"/>
        </w:rPr>
        <w:t>2660,853</w:t>
      </w:r>
      <w:r w:rsidRPr="001E1400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846E5A" w:rsidRPr="001E140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1E14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7C3A" w:rsidRPr="00E97C3A" w:rsidRDefault="00E97C3A" w:rsidP="00E97C3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E52EC">
        <w:rPr>
          <w:rFonts w:ascii="Times New Roman" w:hAnsi="Times New Roman"/>
          <w:sz w:val="28"/>
          <w:szCs w:val="28"/>
          <w:shd w:val="clear" w:color="auto" w:fill="FFFFFF"/>
        </w:rPr>
        <w:t>Акт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 сверки с Энергосбытовой компанией подписывается ежемесячно.</w:t>
      </w:r>
    </w:p>
    <w:p w:rsidR="00433B4C" w:rsidRPr="007B1618" w:rsidRDefault="0000722F" w:rsidP="007B1618">
      <w:pPr>
        <w:pStyle w:val="a7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  <w:shd w:val="clear" w:color="auto" w:fill="FFFFFF"/>
        </w:rPr>
        <w:t xml:space="preserve">В отчетном периоде дебиторская и кредиторская задолженность на счетах бухгалтерского учета отражается своевременно и в соответствии с требованиями нормативных актов. Инвентаризация расчетов с поставщиками и подрядчиками проводилась перед составлением бухгалтерской отчетности. </w:t>
      </w:r>
      <w:r w:rsidR="00DE0639">
        <w:rPr>
          <w:sz w:val="28"/>
          <w:szCs w:val="28"/>
          <w:shd w:val="clear" w:color="auto" w:fill="FFFFFF"/>
        </w:rPr>
        <w:t>И</w:t>
      </w:r>
      <w:r w:rsidR="006108A5" w:rsidRPr="006108A5">
        <w:rPr>
          <w:color w:val="000000"/>
          <w:sz w:val="28"/>
          <w:szCs w:val="28"/>
        </w:rPr>
        <w:t xml:space="preserve">нвентаризации расчетов с поставщиками и подрядчиками, а также с прочими дебиторами и кредиторами организации </w:t>
      </w:r>
      <w:r w:rsidR="00373F8C">
        <w:rPr>
          <w:color w:val="000000"/>
          <w:sz w:val="28"/>
          <w:szCs w:val="28"/>
        </w:rPr>
        <w:t xml:space="preserve">подтверждена </w:t>
      </w:r>
      <w:r w:rsidR="00DE0639">
        <w:rPr>
          <w:color w:val="000000"/>
          <w:sz w:val="28"/>
          <w:szCs w:val="28"/>
        </w:rPr>
        <w:t>актами</w:t>
      </w:r>
      <w:r w:rsidR="006108A5" w:rsidRPr="006108A5">
        <w:rPr>
          <w:color w:val="000000"/>
          <w:sz w:val="28"/>
          <w:szCs w:val="28"/>
        </w:rPr>
        <w:t xml:space="preserve"> сверки взаимных расчетов по состоянию на 31 декабря отчетного года</w:t>
      </w:r>
      <w:r w:rsidR="006108A5">
        <w:rPr>
          <w:rFonts w:ascii="Arial" w:hAnsi="Arial" w:cs="Arial"/>
          <w:color w:val="000000"/>
        </w:rPr>
        <w:t>.</w:t>
      </w:r>
      <w:r w:rsidR="00433B4C">
        <w:rPr>
          <w:rFonts w:ascii="Arial" w:hAnsi="Arial" w:cs="Arial"/>
          <w:color w:val="000000"/>
        </w:rPr>
        <w:t xml:space="preserve">    </w:t>
      </w:r>
    </w:p>
    <w:p w:rsidR="00A152C6" w:rsidRDefault="00A45BA6" w:rsidP="000E5C63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2020</w:t>
      </w:r>
      <w:r w:rsidR="007B1618">
        <w:rPr>
          <w:rFonts w:ascii="Times New Roman" w:hAnsi="Times New Roman"/>
          <w:sz w:val="28"/>
          <w:szCs w:val="28"/>
          <w:shd w:val="clear" w:color="auto" w:fill="FFFFFF"/>
        </w:rPr>
        <w:t xml:space="preserve"> году Энергосбытовой компанией начислены пени за нарушение потребителем обязательств по своевременной оплате энергетических ресурсов в сумме </w:t>
      </w:r>
      <w:r w:rsidR="00900F19">
        <w:rPr>
          <w:rFonts w:ascii="Times New Roman" w:hAnsi="Times New Roman"/>
          <w:sz w:val="28"/>
          <w:szCs w:val="28"/>
          <w:shd w:val="clear" w:color="auto" w:fill="FFFFFF"/>
        </w:rPr>
        <w:t>286,991</w:t>
      </w:r>
      <w:r w:rsidR="007B1618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что происходит вследствие   </w:t>
      </w:r>
      <w:r w:rsidR="00433B4C" w:rsidRPr="00FE52EC">
        <w:rPr>
          <w:rFonts w:ascii="Times New Roman" w:hAnsi="Times New Roman"/>
          <w:sz w:val="28"/>
          <w:szCs w:val="28"/>
          <w:shd w:val="clear" w:color="auto" w:fill="FFFFFF"/>
        </w:rPr>
        <w:t>несвоевременно</w:t>
      </w:r>
      <w:r w:rsidR="007B1618">
        <w:rPr>
          <w:rFonts w:ascii="Times New Roman" w:hAnsi="Times New Roman"/>
          <w:sz w:val="28"/>
          <w:szCs w:val="28"/>
          <w:shd w:val="clear" w:color="auto" w:fill="FFFFFF"/>
        </w:rPr>
        <w:t>й оплаты жителей ТСН «Молодежное».</w:t>
      </w:r>
      <w:r w:rsidR="00433B4C"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52C6"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этим </w:t>
      </w:r>
      <w:r w:rsidR="00A152C6" w:rsidRPr="00FE52E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необходимо усилить работу по своевременной оплате </w:t>
      </w:r>
      <w:r w:rsidR="007B1618">
        <w:rPr>
          <w:rFonts w:ascii="Times New Roman" w:hAnsi="Times New Roman"/>
          <w:sz w:val="28"/>
          <w:szCs w:val="28"/>
          <w:shd w:val="clear" w:color="auto" w:fill="FFFFFF"/>
        </w:rPr>
        <w:t>за пользование электро</w:t>
      </w:r>
      <w:r w:rsidR="00A152C6" w:rsidRPr="00FE52EC">
        <w:rPr>
          <w:rFonts w:ascii="Times New Roman" w:hAnsi="Times New Roman"/>
          <w:sz w:val="28"/>
          <w:szCs w:val="28"/>
          <w:shd w:val="clear" w:color="auto" w:fill="FFFFFF"/>
        </w:rPr>
        <w:t>энергией.</w:t>
      </w:r>
    </w:p>
    <w:p w:rsidR="00041FED" w:rsidRDefault="00041FED" w:rsidP="00702AB0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E77E35" w:rsidRPr="0082150A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82150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1.13.</w:t>
      </w:r>
      <w:r w:rsidR="001F7B2D" w:rsidRPr="0082150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Расчеты по членским взносам </w:t>
      </w:r>
      <w:r w:rsidR="00A45BA6" w:rsidRPr="0082150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(счета </w:t>
      </w:r>
      <w:r w:rsidR="00D30CEA" w:rsidRPr="0082150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76.08</w:t>
      </w:r>
      <w:r w:rsidR="003B6D63" w:rsidRPr="0082150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, 76.</w:t>
      </w:r>
      <w:r w:rsidR="00DB3BF7" w:rsidRPr="0082150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06.2,76.06.03</w:t>
      </w:r>
      <w:r w:rsidR="00D30CEA" w:rsidRPr="0082150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)</w:t>
      </w:r>
    </w:p>
    <w:p w:rsidR="00A82046" w:rsidRPr="006E1D31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D30CEA" w:rsidRDefault="008128CB" w:rsidP="008D60D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2020</w:t>
      </w:r>
      <w:r w:rsidR="00623BB6">
        <w:rPr>
          <w:rFonts w:ascii="Times New Roman" w:hAnsi="Times New Roman"/>
          <w:sz w:val="28"/>
          <w:szCs w:val="28"/>
          <w:shd w:val="clear" w:color="auto" w:fill="FFFFFF"/>
        </w:rPr>
        <w:t xml:space="preserve"> год поступило членских взносов в кассу и на расчетный счет на сумму </w:t>
      </w:r>
      <w:r>
        <w:rPr>
          <w:rFonts w:ascii="Times New Roman" w:hAnsi="Times New Roman"/>
          <w:sz w:val="28"/>
          <w:szCs w:val="28"/>
          <w:shd w:val="clear" w:color="auto" w:fill="FFFFFF"/>
        </w:rPr>
        <w:t>12591,450</w:t>
      </w:r>
      <w:r w:rsidR="00623BB6">
        <w:rPr>
          <w:rFonts w:ascii="Times New Roman" w:hAnsi="Times New Roman"/>
          <w:sz w:val="28"/>
          <w:szCs w:val="28"/>
          <w:shd w:val="clear" w:color="auto" w:fill="FFFFFF"/>
        </w:rPr>
        <w:t> тыс. рублей,</w:t>
      </w:r>
      <w:r w:rsidR="005244C1">
        <w:rPr>
          <w:rFonts w:ascii="Times New Roman" w:hAnsi="Times New Roman"/>
          <w:sz w:val="28"/>
          <w:szCs w:val="28"/>
          <w:shd w:val="clear" w:color="auto" w:fill="FFFFFF"/>
        </w:rPr>
        <w:t xml:space="preserve"> в 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числе </w:t>
      </w:r>
      <w:r w:rsidR="00AC70D6">
        <w:rPr>
          <w:rFonts w:ascii="Times New Roman" w:hAnsi="Times New Roman"/>
          <w:sz w:val="28"/>
          <w:szCs w:val="28"/>
          <w:shd w:val="clear" w:color="auto" w:fill="FFFFFF"/>
        </w:rPr>
        <w:t xml:space="preserve">членские взносы прошлых лет – </w:t>
      </w:r>
      <w:r w:rsidR="001316DB">
        <w:rPr>
          <w:rFonts w:ascii="Times New Roman" w:hAnsi="Times New Roman"/>
          <w:sz w:val="28"/>
          <w:szCs w:val="28"/>
          <w:shd w:val="clear" w:color="auto" w:fill="FFFFFF"/>
        </w:rPr>
        <w:t>2460,2</w:t>
      </w:r>
      <w:r w:rsidR="00AC70D6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</w:t>
      </w:r>
      <w:r w:rsidR="00623B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55E9C" w:rsidRDefault="00C55E9C" w:rsidP="00EA1F8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C55E9C" w:rsidRDefault="00C55E9C" w:rsidP="005B16F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45797" w:rsidRDefault="00745078" w:rsidP="005B16F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1.14</w:t>
      </w:r>
      <w:r w:rsidR="005B16FE" w:rsidRPr="006371C7">
        <w:rPr>
          <w:rFonts w:ascii="Times New Roman" w:hAnsi="Times New Roman"/>
          <w:i/>
          <w:sz w:val="28"/>
          <w:szCs w:val="28"/>
          <w:u w:val="single"/>
        </w:rPr>
        <w:t>. Расходы по оплате труда</w:t>
      </w:r>
      <w:r w:rsidR="001E6EF4">
        <w:rPr>
          <w:rFonts w:ascii="Times New Roman" w:hAnsi="Times New Roman"/>
          <w:i/>
          <w:sz w:val="28"/>
          <w:szCs w:val="28"/>
          <w:u w:val="single"/>
        </w:rPr>
        <w:t xml:space="preserve"> (счет 70)</w:t>
      </w:r>
    </w:p>
    <w:p w:rsidR="00C55E9C" w:rsidRPr="006371C7" w:rsidRDefault="00C55E9C" w:rsidP="005B16F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B16FE" w:rsidRPr="006371C7" w:rsidRDefault="008128CB" w:rsidP="005B1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5B16FE" w:rsidRPr="006371C7">
        <w:rPr>
          <w:rFonts w:ascii="Times New Roman" w:hAnsi="Times New Roman"/>
          <w:sz w:val="28"/>
          <w:szCs w:val="28"/>
        </w:rPr>
        <w:t xml:space="preserve"> год расчеты с персоналом по оплате труда сложились в размере </w:t>
      </w:r>
      <w:r w:rsidR="00573998">
        <w:rPr>
          <w:rFonts w:ascii="Times New Roman" w:hAnsi="Times New Roman"/>
          <w:sz w:val="28"/>
          <w:szCs w:val="28"/>
        </w:rPr>
        <w:t>4595,807</w:t>
      </w:r>
      <w:r w:rsidR="005B16FE" w:rsidRPr="006371C7">
        <w:rPr>
          <w:rFonts w:ascii="Times New Roman" w:hAnsi="Times New Roman"/>
          <w:sz w:val="28"/>
          <w:szCs w:val="28"/>
        </w:rPr>
        <w:t> тыс. рублей. Страховые взносы на з</w:t>
      </w:r>
      <w:r w:rsidR="006371C7" w:rsidRPr="006371C7">
        <w:rPr>
          <w:rFonts w:ascii="Times New Roman" w:hAnsi="Times New Roman"/>
          <w:sz w:val="28"/>
          <w:szCs w:val="28"/>
        </w:rPr>
        <w:t xml:space="preserve">аработную плату составили </w:t>
      </w:r>
      <w:r w:rsidR="008E6903">
        <w:rPr>
          <w:rFonts w:ascii="Times New Roman" w:hAnsi="Times New Roman"/>
          <w:sz w:val="28"/>
          <w:szCs w:val="28"/>
        </w:rPr>
        <w:t>1408,351</w:t>
      </w:r>
      <w:r w:rsidR="005B16FE" w:rsidRPr="006371C7">
        <w:rPr>
          <w:rFonts w:ascii="Times New Roman" w:hAnsi="Times New Roman"/>
          <w:sz w:val="28"/>
          <w:szCs w:val="28"/>
        </w:rPr>
        <w:t xml:space="preserve"> тыс. рублей и НДФЛ – </w:t>
      </w:r>
      <w:r w:rsidR="007B55EF">
        <w:rPr>
          <w:rFonts w:ascii="Times New Roman" w:hAnsi="Times New Roman"/>
          <w:sz w:val="28"/>
          <w:szCs w:val="28"/>
        </w:rPr>
        <w:t>592,586</w:t>
      </w:r>
      <w:r w:rsidR="005B16FE" w:rsidRPr="006371C7">
        <w:rPr>
          <w:rFonts w:ascii="Times New Roman" w:hAnsi="Times New Roman"/>
          <w:sz w:val="28"/>
          <w:szCs w:val="28"/>
        </w:rPr>
        <w:t> тыс. рублей.</w:t>
      </w:r>
    </w:p>
    <w:p w:rsidR="005B16FE" w:rsidRPr="001E6EF4" w:rsidRDefault="005B16FE" w:rsidP="005B1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EF4">
        <w:rPr>
          <w:rFonts w:ascii="Times New Roman" w:hAnsi="Times New Roman"/>
          <w:sz w:val="28"/>
          <w:szCs w:val="28"/>
        </w:rPr>
        <w:t>Таким образом расходы по опл</w:t>
      </w:r>
      <w:r w:rsidR="006371C7" w:rsidRPr="001E6EF4">
        <w:rPr>
          <w:rFonts w:ascii="Times New Roman" w:hAnsi="Times New Roman"/>
          <w:sz w:val="28"/>
          <w:szCs w:val="28"/>
        </w:rPr>
        <w:t>ате труда с на</w:t>
      </w:r>
      <w:r w:rsidR="0086521E" w:rsidRPr="001E6EF4">
        <w:rPr>
          <w:rFonts w:ascii="Times New Roman" w:hAnsi="Times New Roman"/>
          <w:sz w:val="28"/>
          <w:szCs w:val="28"/>
        </w:rPr>
        <w:t>числениями за 2020</w:t>
      </w:r>
      <w:r w:rsidRPr="001E6EF4">
        <w:rPr>
          <w:rFonts w:ascii="Times New Roman" w:hAnsi="Times New Roman"/>
          <w:sz w:val="28"/>
          <w:szCs w:val="28"/>
        </w:rPr>
        <w:t> год составили</w:t>
      </w:r>
      <w:r w:rsidR="006371C7" w:rsidRPr="001E6EF4">
        <w:rPr>
          <w:rFonts w:ascii="Times New Roman" w:hAnsi="Times New Roman"/>
          <w:sz w:val="28"/>
          <w:szCs w:val="28"/>
        </w:rPr>
        <w:t xml:space="preserve"> </w:t>
      </w:r>
      <w:r w:rsidR="00E72468" w:rsidRPr="001E6EF4">
        <w:rPr>
          <w:rFonts w:ascii="Times New Roman" w:hAnsi="Times New Roman"/>
          <w:sz w:val="28"/>
          <w:szCs w:val="28"/>
        </w:rPr>
        <w:t>6004,158</w:t>
      </w:r>
      <w:r w:rsidRPr="001E6EF4">
        <w:rPr>
          <w:rFonts w:ascii="Times New Roman" w:hAnsi="Times New Roman"/>
          <w:sz w:val="28"/>
          <w:szCs w:val="28"/>
        </w:rPr>
        <w:t xml:space="preserve"> тыс. рублей или </w:t>
      </w:r>
      <w:r w:rsidR="006371C7" w:rsidRPr="001E6EF4">
        <w:rPr>
          <w:rFonts w:ascii="Times New Roman" w:hAnsi="Times New Roman"/>
          <w:sz w:val="28"/>
          <w:szCs w:val="28"/>
        </w:rPr>
        <w:t>29</w:t>
      </w:r>
      <w:r w:rsidRPr="001E6EF4">
        <w:rPr>
          <w:rFonts w:ascii="Times New Roman" w:hAnsi="Times New Roman"/>
          <w:sz w:val="28"/>
          <w:szCs w:val="28"/>
        </w:rPr>
        <w:t xml:space="preserve"> % от общей суммы расходов Общества.</w:t>
      </w:r>
    </w:p>
    <w:p w:rsidR="005B16FE" w:rsidRPr="001E6EF4" w:rsidRDefault="005B16FE" w:rsidP="005B1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EF4">
        <w:rPr>
          <w:rFonts w:ascii="Times New Roman" w:hAnsi="Times New Roman"/>
          <w:sz w:val="28"/>
          <w:szCs w:val="28"/>
        </w:rPr>
        <w:t xml:space="preserve">Согласно штатного расписания Общества, утвержденного </w:t>
      </w:r>
      <w:r w:rsidR="00745078" w:rsidRPr="001E6EF4">
        <w:rPr>
          <w:rFonts w:ascii="Times New Roman" w:hAnsi="Times New Roman"/>
          <w:sz w:val="28"/>
          <w:szCs w:val="28"/>
        </w:rPr>
        <w:t xml:space="preserve">Общим собранием </w:t>
      </w:r>
      <w:r w:rsidR="0086521E" w:rsidRPr="001E6EF4">
        <w:rPr>
          <w:rFonts w:ascii="Times New Roman" w:hAnsi="Times New Roman"/>
          <w:sz w:val="28"/>
          <w:szCs w:val="28"/>
        </w:rPr>
        <w:t>на 2020</w:t>
      </w:r>
      <w:r w:rsidRPr="001E6EF4">
        <w:rPr>
          <w:rFonts w:ascii="Times New Roman" w:hAnsi="Times New Roman"/>
          <w:sz w:val="28"/>
          <w:szCs w:val="28"/>
        </w:rPr>
        <w:t xml:space="preserve"> год, количество штатных единиц составляет </w:t>
      </w:r>
      <w:r w:rsidR="00745078" w:rsidRPr="001E6EF4">
        <w:rPr>
          <w:rFonts w:ascii="Times New Roman" w:hAnsi="Times New Roman"/>
          <w:sz w:val="28"/>
          <w:szCs w:val="28"/>
        </w:rPr>
        <w:t>9</w:t>
      </w:r>
      <w:r w:rsidRPr="001E6EF4">
        <w:rPr>
          <w:rFonts w:ascii="Times New Roman" w:hAnsi="Times New Roman"/>
          <w:sz w:val="28"/>
          <w:szCs w:val="28"/>
        </w:rPr>
        <w:t xml:space="preserve"> единиц, с месячным фондом оплаты труда </w:t>
      </w:r>
      <w:r w:rsidR="001E6EF4" w:rsidRPr="001E6EF4">
        <w:rPr>
          <w:rFonts w:ascii="Times New Roman" w:hAnsi="Times New Roman"/>
          <w:sz w:val="28"/>
          <w:szCs w:val="28"/>
        </w:rPr>
        <w:t>360,652</w:t>
      </w:r>
      <w:r w:rsidRPr="001E6EF4">
        <w:rPr>
          <w:rFonts w:ascii="Times New Roman" w:hAnsi="Times New Roman"/>
          <w:sz w:val="28"/>
          <w:szCs w:val="28"/>
        </w:rPr>
        <w:t> тыс. рублей.</w:t>
      </w:r>
    </w:p>
    <w:p w:rsidR="00674E9C" w:rsidRPr="006371C7" w:rsidRDefault="005B16FE" w:rsidP="00674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1C7">
        <w:rPr>
          <w:rFonts w:ascii="Times New Roman" w:hAnsi="Times New Roman"/>
          <w:sz w:val="28"/>
          <w:szCs w:val="28"/>
        </w:rPr>
        <w:t>Расходы по начислению окладов, оплата по часовому тарифу, районный коэффициен</w:t>
      </w:r>
      <w:r w:rsidR="005F5A63">
        <w:rPr>
          <w:rFonts w:ascii="Times New Roman" w:hAnsi="Times New Roman"/>
          <w:sz w:val="28"/>
          <w:szCs w:val="28"/>
        </w:rPr>
        <w:t xml:space="preserve">т и северная надбавка </w:t>
      </w:r>
      <w:r w:rsidRPr="006371C7">
        <w:rPr>
          <w:rFonts w:ascii="Times New Roman" w:hAnsi="Times New Roman"/>
          <w:sz w:val="28"/>
          <w:szCs w:val="28"/>
        </w:rPr>
        <w:t xml:space="preserve">составили </w:t>
      </w:r>
      <w:r w:rsidR="00EA1F85">
        <w:rPr>
          <w:rFonts w:ascii="Times New Roman" w:hAnsi="Times New Roman"/>
          <w:sz w:val="28"/>
          <w:szCs w:val="28"/>
        </w:rPr>
        <w:t>3512,657</w:t>
      </w:r>
      <w:r w:rsidRPr="006371C7">
        <w:rPr>
          <w:rFonts w:ascii="Times New Roman" w:hAnsi="Times New Roman"/>
          <w:sz w:val="28"/>
          <w:szCs w:val="28"/>
        </w:rPr>
        <w:t> тыс. рублей; оплата отпус</w:t>
      </w:r>
      <w:r w:rsidR="00674E9C">
        <w:rPr>
          <w:rFonts w:ascii="Times New Roman" w:hAnsi="Times New Roman"/>
          <w:sz w:val="28"/>
          <w:szCs w:val="28"/>
        </w:rPr>
        <w:t xml:space="preserve">кных по календарным дням – </w:t>
      </w:r>
      <w:r w:rsidR="005F5A63">
        <w:rPr>
          <w:rFonts w:ascii="Times New Roman" w:hAnsi="Times New Roman"/>
          <w:sz w:val="28"/>
          <w:szCs w:val="28"/>
        </w:rPr>
        <w:t>270,383</w:t>
      </w:r>
      <w:r w:rsidRPr="006371C7">
        <w:rPr>
          <w:rFonts w:ascii="Times New Roman" w:hAnsi="Times New Roman"/>
          <w:sz w:val="28"/>
          <w:szCs w:val="28"/>
        </w:rPr>
        <w:t xml:space="preserve"> тыс. рублей; компенсация отпусков (в т.</w:t>
      </w:r>
      <w:r w:rsidR="007A3BC0">
        <w:rPr>
          <w:rFonts w:ascii="Times New Roman" w:hAnsi="Times New Roman"/>
          <w:sz w:val="28"/>
          <w:szCs w:val="28"/>
        </w:rPr>
        <w:t xml:space="preserve"> </w:t>
      </w:r>
      <w:r w:rsidRPr="006371C7">
        <w:rPr>
          <w:rFonts w:ascii="Times New Roman" w:hAnsi="Times New Roman"/>
          <w:sz w:val="28"/>
          <w:szCs w:val="28"/>
        </w:rPr>
        <w:t xml:space="preserve">ч. при увольнении) – </w:t>
      </w:r>
      <w:r w:rsidR="005F5A63">
        <w:rPr>
          <w:rFonts w:ascii="Times New Roman" w:hAnsi="Times New Roman"/>
          <w:sz w:val="28"/>
          <w:szCs w:val="28"/>
        </w:rPr>
        <w:t>144,407</w:t>
      </w:r>
      <w:r w:rsidRPr="006371C7">
        <w:rPr>
          <w:rFonts w:ascii="Times New Roman" w:hAnsi="Times New Roman"/>
          <w:sz w:val="28"/>
          <w:szCs w:val="28"/>
        </w:rPr>
        <w:t xml:space="preserve"> тыс. рублей; </w:t>
      </w:r>
      <w:r w:rsidR="005F5A63">
        <w:rPr>
          <w:rFonts w:ascii="Times New Roman" w:hAnsi="Times New Roman"/>
          <w:sz w:val="28"/>
          <w:szCs w:val="28"/>
        </w:rPr>
        <w:t>выплата при увольнении по соглашению сторон – 126,240 тыс. рублей;</w:t>
      </w:r>
      <w:r w:rsidR="00EA1F85">
        <w:rPr>
          <w:rFonts w:ascii="Times New Roman" w:hAnsi="Times New Roman"/>
          <w:sz w:val="28"/>
          <w:szCs w:val="28"/>
        </w:rPr>
        <w:t xml:space="preserve"> </w:t>
      </w:r>
      <w:r w:rsidR="00674E9C">
        <w:rPr>
          <w:rFonts w:ascii="Times New Roman" w:hAnsi="Times New Roman"/>
          <w:sz w:val="28"/>
          <w:szCs w:val="28"/>
        </w:rPr>
        <w:t xml:space="preserve">оплата по договору ГПХ – </w:t>
      </w:r>
      <w:r w:rsidR="005F5A63">
        <w:rPr>
          <w:rFonts w:ascii="Times New Roman" w:hAnsi="Times New Roman"/>
          <w:sz w:val="28"/>
          <w:szCs w:val="28"/>
        </w:rPr>
        <w:t>229,884</w:t>
      </w:r>
      <w:r w:rsidR="00674E9C">
        <w:rPr>
          <w:rFonts w:ascii="Times New Roman" w:hAnsi="Times New Roman"/>
          <w:sz w:val="28"/>
          <w:szCs w:val="28"/>
        </w:rPr>
        <w:t xml:space="preserve"> тыс. рублей; премия – </w:t>
      </w:r>
      <w:r w:rsidR="005F5A63">
        <w:rPr>
          <w:rFonts w:ascii="Times New Roman" w:hAnsi="Times New Roman"/>
          <w:sz w:val="28"/>
          <w:szCs w:val="28"/>
        </w:rPr>
        <w:t>302,471</w:t>
      </w:r>
      <w:r w:rsidR="00674E9C">
        <w:rPr>
          <w:rFonts w:ascii="Times New Roman" w:hAnsi="Times New Roman"/>
          <w:sz w:val="28"/>
          <w:szCs w:val="28"/>
        </w:rPr>
        <w:t xml:space="preserve"> тыс. рублей; оплата больничных листов </w:t>
      </w:r>
      <w:r w:rsidR="000C07A0">
        <w:rPr>
          <w:rFonts w:ascii="Times New Roman" w:hAnsi="Times New Roman"/>
          <w:sz w:val="28"/>
          <w:szCs w:val="28"/>
        </w:rPr>
        <w:t>–</w:t>
      </w:r>
      <w:r w:rsidR="00674E9C">
        <w:rPr>
          <w:rFonts w:ascii="Times New Roman" w:hAnsi="Times New Roman"/>
          <w:sz w:val="28"/>
          <w:szCs w:val="28"/>
        </w:rPr>
        <w:t xml:space="preserve"> </w:t>
      </w:r>
      <w:r w:rsidR="005F5A63">
        <w:rPr>
          <w:rFonts w:ascii="Times New Roman" w:hAnsi="Times New Roman"/>
          <w:sz w:val="28"/>
          <w:szCs w:val="28"/>
        </w:rPr>
        <w:t>9,766</w:t>
      </w:r>
      <w:r w:rsidR="000C07A0">
        <w:rPr>
          <w:rFonts w:ascii="Times New Roman" w:hAnsi="Times New Roman"/>
          <w:sz w:val="28"/>
          <w:szCs w:val="28"/>
        </w:rPr>
        <w:t xml:space="preserve"> тыс. рублей.</w:t>
      </w:r>
    </w:p>
    <w:p w:rsidR="005B16FE" w:rsidRPr="006371C7" w:rsidRDefault="005B16FE" w:rsidP="00181CE1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A42" w:rsidRDefault="00EF3A42" w:rsidP="00181CE1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A42" w:rsidRDefault="005B16FE" w:rsidP="00EF3A4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1.16</w:t>
      </w:r>
      <w:r w:rsidR="00EF3A42" w:rsidRPr="00EF3A4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. Проверка расчетов с бюджетом по налогам</w:t>
      </w:r>
      <w:r w:rsidR="00EF3A4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и с государств</w:t>
      </w:r>
      <w:r w:rsidR="001E6EF4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енными  внебюджетными фондами (</w:t>
      </w:r>
      <w:r w:rsidR="00EF3A4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сч</w:t>
      </w:r>
      <w:r w:rsidR="001E6EF4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ет</w:t>
      </w:r>
      <w:r w:rsidR="00EF3A4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68,69).</w:t>
      </w:r>
    </w:p>
    <w:p w:rsidR="00EF3A42" w:rsidRDefault="00EF3A42" w:rsidP="00EF3A4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A42" w:rsidRPr="00EF3A42" w:rsidRDefault="00EF3A42" w:rsidP="00181CE1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Налоговые декларации предоставляются  своевременно. Доходы и расходы подтверждаются первичными документами. Требования нормативных документов в целом по данному разделу соблюдаются.</w:t>
      </w:r>
    </w:p>
    <w:p w:rsidR="008C3DF3" w:rsidRDefault="008C3DF3" w:rsidP="008C3D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3B6D" w:rsidRDefault="00713B6D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5AF0" w:rsidRPr="00EA1F85" w:rsidRDefault="006108A5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A1F8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Выводы: </w:t>
      </w:r>
    </w:p>
    <w:p w:rsidR="005B10CC" w:rsidRDefault="00A45AF0" w:rsidP="00A469E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A1F8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</w:t>
      </w:r>
      <w:r w:rsidR="005B10CC" w:rsidRPr="00EA1F8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проверяемом периоде не установлены неучтенные или неправильно зарегистрированные операции; факты использования поддельных </w:t>
      </w:r>
      <w:r w:rsidR="005B10CC" w:rsidRPr="00EA1F85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 xml:space="preserve">документов; факты намеренного уничтожения документов бухгалтерского учета; факты присвоения активов; факты составления отчетности, не предусмотренной законодательством. </w:t>
      </w:r>
      <w:r w:rsidRPr="00EA1F85">
        <w:rPr>
          <w:rFonts w:ascii="Times New Roman" w:hAnsi="Times New Roman"/>
          <w:i/>
          <w:sz w:val="28"/>
          <w:szCs w:val="28"/>
          <w:shd w:val="clear" w:color="auto" w:fill="FFFFFF"/>
        </w:rPr>
        <w:t>В ходе проведения проверки выявлены незначительные нарушения, в целом не влияющие на деятельность Товарищества.</w:t>
      </w:r>
    </w:p>
    <w:p w:rsidR="00707130" w:rsidRDefault="00707130" w:rsidP="00A469E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707130" w:rsidRPr="00EA1F85" w:rsidRDefault="00707130" w:rsidP="00A469E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713B6D" w:rsidRPr="00707130" w:rsidRDefault="005B10CC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70713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В</w:t>
      </w:r>
      <w:r w:rsidR="003C503A" w:rsidRPr="0070713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ыявление резервов улучшения экономического состояния Товарищества и рекомендации дл</w:t>
      </w:r>
      <w:r w:rsidR="0013177D" w:rsidRPr="0070713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я</w:t>
      </w:r>
      <w:r w:rsidR="003C503A" w:rsidRPr="0070713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исполнительных органов Товарищества</w:t>
      </w:r>
    </w:p>
    <w:p w:rsidR="006108A5" w:rsidRPr="00707130" w:rsidRDefault="006108A5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2D6562" w:rsidRPr="00707130" w:rsidRDefault="00046690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2D6562" w:rsidRPr="00707130">
        <w:rPr>
          <w:rFonts w:ascii="Times New Roman" w:hAnsi="Times New Roman"/>
          <w:sz w:val="28"/>
          <w:szCs w:val="28"/>
          <w:shd w:val="clear" w:color="auto" w:fill="FFFFFF"/>
        </w:rPr>
        <w:t>Аппарату правления продолжить работу по  ликвидации задолжен</w:t>
      </w:r>
      <w:r w:rsidR="00953CF3" w:rsidRPr="00707130">
        <w:rPr>
          <w:rFonts w:ascii="Times New Roman" w:hAnsi="Times New Roman"/>
          <w:sz w:val="28"/>
          <w:szCs w:val="28"/>
          <w:shd w:val="clear" w:color="auto" w:fill="FFFFFF"/>
        </w:rPr>
        <w:t>ности за услуги потребления электро</w:t>
      </w:r>
      <w:r w:rsidR="002D6562" w:rsidRPr="00707130">
        <w:rPr>
          <w:rFonts w:ascii="Times New Roman" w:hAnsi="Times New Roman"/>
          <w:sz w:val="28"/>
          <w:szCs w:val="28"/>
          <w:shd w:val="clear" w:color="auto" w:fill="FFFFFF"/>
        </w:rPr>
        <w:t>энерг</w:t>
      </w:r>
      <w:r w:rsidR="00D2524F" w:rsidRPr="00707130">
        <w:rPr>
          <w:rFonts w:ascii="Times New Roman" w:hAnsi="Times New Roman"/>
          <w:sz w:val="28"/>
          <w:szCs w:val="28"/>
          <w:shd w:val="clear" w:color="auto" w:fill="FFFFFF"/>
        </w:rPr>
        <w:t>ии и по уплате членских взносов, вплоть до применения ограничительных мер.</w:t>
      </w:r>
      <w:r w:rsidR="00001E77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F07E4" w:rsidRPr="00707130" w:rsidRDefault="002D6562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</w:t>
      </w:r>
      <w:r w:rsidR="0082150A" w:rsidRPr="0070713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A0786E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нарушениями потребителями</w:t>
      </w:r>
      <w:r w:rsidR="00953CF3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обязательств по своевременной</w:t>
      </w:r>
      <w:r w:rsidR="00A0786E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оплате энергетических ресурсов, </w:t>
      </w:r>
      <w:r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ревизионная комиссия рекомендует </w:t>
      </w:r>
      <w:r w:rsidR="009F07E4" w:rsidRPr="00707130">
        <w:rPr>
          <w:rFonts w:ascii="Times New Roman" w:hAnsi="Times New Roman"/>
          <w:sz w:val="28"/>
          <w:szCs w:val="28"/>
          <w:shd w:val="clear" w:color="auto" w:fill="FFFFFF"/>
        </w:rPr>
        <w:t>производить начисление пени за несвоевременную оплату потребления электроэнергии  по системе расчета Энергосбыта.</w:t>
      </w:r>
    </w:p>
    <w:p w:rsidR="00D2524F" w:rsidRPr="00707130" w:rsidRDefault="00D2524F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Аппарату правления рекомендовано изменить порядок </w:t>
      </w:r>
      <w:r w:rsidR="009359FC" w:rsidRPr="00707130">
        <w:rPr>
          <w:rFonts w:ascii="Times New Roman" w:hAnsi="Times New Roman"/>
          <w:sz w:val="28"/>
          <w:szCs w:val="28"/>
          <w:shd w:val="clear" w:color="auto" w:fill="FFFFFF"/>
        </w:rPr>
        <w:t>снятия и обработки показаний счетчиков по потреблению электроэнергии:</w:t>
      </w:r>
    </w:p>
    <w:p w:rsidR="009359FC" w:rsidRPr="00707130" w:rsidRDefault="009359FC" w:rsidP="009359FC">
      <w:pPr>
        <w:pStyle w:val="ab"/>
        <w:numPr>
          <w:ilvl w:val="1"/>
          <w:numId w:val="6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>До 26 числа каждого месяца осуществлять сбор показаний счетчиков;</w:t>
      </w:r>
    </w:p>
    <w:p w:rsidR="009359FC" w:rsidRPr="00707130" w:rsidRDefault="00087E76" w:rsidP="009359FC">
      <w:pPr>
        <w:pStyle w:val="ab"/>
        <w:numPr>
          <w:ilvl w:val="1"/>
          <w:numId w:val="6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>До 30</w:t>
      </w:r>
      <w:r w:rsidR="009359FC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числа каждого месяца производить обработку показаний в ООО «ПЭСК» и и передачу этих сведений в бухгалтерию ТСН «Молодежное»;</w:t>
      </w:r>
    </w:p>
    <w:p w:rsidR="009359FC" w:rsidRPr="00707130" w:rsidRDefault="00087E76" w:rsidP="009359FC">
      <w:pPr>
        <w:pStyle w:val="ab"/>
        <w:numPr>
          <w:ilvl w:val="1"/>
          <w:numId w:val="6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>В течение 2-х</w:t>
      </w:r>
      <w:r w:rsidR="00A0786E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рабочих дней после поступления сведений от ООО «ПЭСК»</w:t>
      </w:r>
      <w:r w:rsidR="009359FC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производить начисление электроэнергии на лицевые счета жителям поселка;</w:t>
      </w:r>
    </w:p>
    <w:p w:rsidR="009359FC" w:rsidRDefault="0082150A" w:rsidP="009359FC">
      <w:pPr>
        <w:pStyle w:val="ab"/>
        <w:numPr>
          <w:ilvl w:val="1"/>
          <w:numId w:val="6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>До 10</w:t>
      </w:r>
      <w:r w:rsidR="009359FC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числа следующего за отчетным месяцем жителям поселка производить </w:t>
      </w:r>
      <w:r w:rsidR="00A113BB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оплату за потребление электроэнергии.</w:t>
      </w:r>
      <w:r w:rsidR="009359FC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07130" w:rsidRPr="00707130" w:rsidRDefault="00707130" w:rsidP="00707130">
      <w:pPr>
        <w:pStyle w:val="ab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3023" w:rsidRPr="00707130" w:rsidRDefault="00123023" w:rsidP="00123023">
      <w:pPr>
        <w:pStyle w:val="ab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6AF0" w:rsidRDefault="00046690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B76AF0" w:rsidRPr="00707130">
        <w:rPr>
          <w:rFonts w:ascii="Times New Roman" w:hAnsi="Times New Roman"/>
          <w:sz w:val="28"/>
          <w:szCs w:val="28"/>
          <w:shd w:val="clear" w:color="auto" w:fill="FFFFFF"/>
        </w:rPr>
        <w:t>В целях уменьшения коммерческих потерь в электросетях продолжать внедрение системы автоматического уче</w:t>
      </w:r>
      <w:r w:rsidR="00DE6710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та энергии без участия абонента и установку </w:t>
      </w:r>
      <w:r w:rsidR="00DE6710" w:rsidRPr="00707130">
        <w:rPr>
          <w:rFonts w:ascii="Times New Roman" w:hAnsi="Times New Roman"/>
          <w:sz w:val="28"/>
          <w:szCs w:val="28"/>
        </w:rPr>
        <w:t>приборов коммерческого учета электроэнергии «РиМ».</w:t>
      </w:r>
      <w:r w:rsidR="00A113BB" w:rsidRPr="00707130">
        <w:rPr>
          <w:rFonts w:ascii="Times New Roman" w:hAnsi="Times New Roman"/>
          <w:sz w:val="28"/>
          <w:szCs w:val="28"/>
        </w:rPr>
        <w:t xml:space="preserve"> </w:t>
      </w:r>
      <w:r w:rsidR="00002D4C" w:rsidRPr="00707130">
        <w:rPr>
          <w:rFonts w:ascii="Times New Roman" w:hAnsi="Times New Roman"/>
          <w:sz w:val="28"/>
          <w:szCs w:val="28"/>
        </w:rPr>
        <w:t xml:space="preserve">И продолжить работу по передаче </w:t>
      </w:r>
      <w:r w:rsidR="00A113BB" w:rsidRPr="00707130">
        <w:rPr>
          <w:rFonts w:ascii="Times New Roman" w:hAnsi="Times New Roman"/>
          <w:sz w:val="28"/>
          <w:szCs w:val="28"/>
        </w:rPr>
        <w:t>на прямые расчеты в Энергосбытовой компанией жителей поселка.</w:t>
      </w:r>
    </w:p>
    <w:p w:rsidR="00707130" w:rsidRPr="00707130" w:rsidRDefault="00707130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3023" w:rsidRPr="00707130" w:rsidRDefault="00123023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E4E05" w:rsidRPr="00707130" w:rsidRDefault="00046690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AE4E05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уменьшения расходов на содержание водопроводного и электрохозяйства, автомобильной дороги аппарату правления </w:t>
      </w:r>
      <w:r w:rsidR="009F07E4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продолжить </w:t>
      </w:r>
      <w:r w:rsidR="009F07E4" w:rsidRPr="0070713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работу по заключению договоров</w:t>
      </w:r>
      <w:r w:rsidR="00AE4E05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с собственниками  участ</w:t>
      </w:r>
      <w:r w:rsidR="00707130">
        <w:rPr>
          <w:rFonts w:ascii="Times New Roman" w:hAnsi="Times New Roman"/>
          <w:sz w:val="28"/>
          <w:szCs w:val="28"/>
          <w:shd w:val="clear" w:color="auto" w:fill="FFFFFF"/>
        </w:rPr>
        <w:t xml:space="preserve">ков на земельном участке 2,1 Га </w:t>
      </w:r>
      <w:r w:rsidR="00AE4E05" w:rsidRPr="00707130">
        <w:rPr>
          <w:rFonts w:ascii="Times New Roman" w:hAnsi="Times New Roman"/>
          <w:sz w:val="28"/>
          <w:szCs w:val="28"/>
          <w:shd w:val="clear" w:color="auto" w:fill="FFFFFF"/>
        </w:rPr>
        <w:t>на обслуживание имущества (содержание ВЛ, водопровода и дороги</w:t>
      </w:r>
      <w:r w:rsidR="00A113BB" w:rsidRPr="00707130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123023" w:rsidRPr="00707130" w:rsidRDefault="00123023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3BCA" w:rsidRPr="00707130" w:rsidRDefault="00046690" w:rsidP="00046690">
      <w:pPr>
        <w:spacing w:after="0" w:line="360" w:lineRule="exact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707130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AE4E05" w:rsidRPr="00707130">
        <w:rPr>
          <w:rFonts w:ascii="Times New Roman" w:hAnsi="Times New Roman"/>
          <w:sz w:val="28"/>
          <w:szCs w:val="28"/>
          <w:shd w:val="clear" w:color="auto" w:fill="FFFFFF"/>
        </w:rPr>
        <w:t>В целях уменьшения расходов на содержание общего имущества</w:t>
      </w:r>
      <w:r w:rsidR="00BB3BCA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E05" w:rsidRPr="00707130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</w:t>
      </w:r>
      <w:r w:rsidR="00BB3BCA" w:rsidRPr="00707130">
        <w:rPr>
          <w:rFonts w:ascii="Times New Roman" w:hAnsi="Times New Roman"/>
          <w:sz w:val="28"/>
          <w:szCs w:val="28"/>
          <w:shd w:val="clear" w:color="auto" w:fill="FFFFFF"/>
        </w:rPr>
        <w:t>процедуру передачи земельных участков</w:t>
      </w:r>
      <w:r w:rsidR="00BB3BCA" w:rsidRPr="0070713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с кадастровым номером № 38:06:140709:1965 (стадион)  и № 38:06:140709:1962 (детская площадка) администрации Иркутского района, что значительно снизит затраты на арендную плату за вышеуказанные земельные участки.</w:t>
      </w:r>
    </w:p>
    <w:p w:rsidR="00024C7F" w:rsidRPr="00707130" w:rsidRDefault="00024C7F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4C7F" w:rsidRPr="00707130" w:rsidRDefault="00707130" w:rsidP="00024C7F">
      <w:pPr>
        <w:pStyle w:val="article-renderblock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3023" w:rsidRPr="00707130">
        <w:rPr>
          <w:sz w:val="28"/>
          <w:szCs w:val="28"/>
        </w:rPr>
        <w:t xml:space="preserve">. </w:t>
      </w:r>
      <w:r w:rsidR="00024C7F" w:rsidRPr="00707130">
        <w:rPr>
          <w:sz w:val="28"/>
          <w:szCs w:val="28"/>
        </w:rPr>
        <w:t xml:space="preserve">Аппарату правления разработать алгоритм расчета и внесения платы за содержание имущества общего пользования для жителей поселка, не являющихся членами ТСН, но пользующихся всей инфраструктурой нашего поселка. </w:t>
      </w:r>
      <w:r w:rsidR="0003600D" w:rsidRPr="00707130">
        <w:rPr>
          <w:sz w:val="28"/>
          <w:szCs w:val="28"/>
        </w:rPr>
        <w:t>Бухгалтерской службой таковых</w:t>
      </w:r>
      <w:r w:rsidR="00024C7F" w:rsidRPr="00707130">
        <w:rPr>
          <w:sz w:val="28"/>
          <w:szCs w:val="28"/>
        </w:rPr>
        <w:t xml:space="preserve"> выявлено порядка 79 собственников. </w:t>
      </w:r>
    </w:p>
    <w:p w:rsidR="00123023" w:rsidRPr="00707130" w:rsidRDefault="00024C7F" w:rsidP="00024C7F">
      <w:pPr>
        <w:pStyle w:val="article-renderblock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707130">
        <w:rPr>
          <w:sz w:val="28"/>
          <w:szCs w:val="28"/>
        </w:rPr>
        <w:t>Исходными данными для расчета платы для не</w:t>
      </w:r>
      <w:r w:rsidR="0004672C" w:rsidRPr="00707130">
        <w:rPr>
          <w:sz w:val="28"/>
          <w:szCs w:val="28"/>
        </w:rPr>
        <w:t xml:space="preserve"> </w:t>
      </w:r>
      <w:r w:rsidRPr="00707130">
        <w:rPr>
          <w:sz w:val="28"/>
          <w:szCs w:val="28"/>
        </w:rPr>
        <w:t>членов ТСН  рекомендуется принять фактические расходы на содержание общего имущества за период 2017-2019 г</w:t>
      </w:r>
      <w:r w:rsidR="0004672C" w:rsidRPr="00707130">
        <w:rPr>
          <w:sz w:val="28"/>
          <w:szCs w:val="28"/>
        </w:rPr>
        <w:t xml:space="preserve"> </w:t>
      </w:r>
      <w:r w:rsidRPr="00707130">
        <w:rPr>
          <w:sz w:val="28"/>
          <w:szCs w:val="28"/>
        </w:rPr>
        <w:t>.г. в разрезе следующих статей:</w:t>
      </w:r>
    </w:p>
    <w:p w:rsidR="00024C7F" w:rsidRPr="00707130" w:rsidRDefault="00024C7F" w:rsidP="00024C7F">
      <w:pPr>
        <w:pStyle w:val="article-renderblock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exact"/>
        <w:ind w:left="0" w:firstLine="0"/>
        <w:jc w:val="both"/>
        <w:rPr>
          <w:sz w:val="28"/>
          <w:szCs w:val="28"/>
        </w:rPr>
      </w:pPr>
      <w:r w:rsidRPr="00707130">
        <w:rPr>
          <w:sz w:val="28"/>
          <w:szCs w:val="28"/>
        </w:rPr>
        <w:t>Содержание водопроводного хозяйства;</w:t>
      </w:r>
    </w:p>
    <w:p w:rsidR="00024C7F" w:rsidRPr="00707130" w:rsidRDefault="00024C7F" w:rsidP="00024C7F">
      <w:pPr>
        <w:pStyle w:val="article-renderblock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exact"/>
        <w:ind w:left="0" w:firstLine="0"/>
        <w:jc w:val="both"/>
        <w:rPr>
          <w:sz w:val="28"/>
          <w:szCs w:val="28"/>
        </w:rPr>
      </w:pPr>
      <w:r w:rsidRPr="00707130">
        <w:rPr>
          <w:sz w:val="28"/>
          <w:szCs w:val="28"/>
        </w:rPr>
        <w:t>Содержание автомобильных проездов;</w:t>
      </w:r>
    </w:p>
    <w:p w:rsidR="00024C7F" w:rsidRPr="00707130" w:rsidRDefault="00024C7F" w:rsidP="00024C7F">
      <w:pPr>
        <w:pStyle w:val="article-renderblock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exact"/>
        <w:ind w:left="0" w:firstLine="0"/>
        <w:jc w:val="both"/>
        <w:rPr>
          <w:sz w:val="28"/>
          <w:szCs w:val="28"/>
        </w:rPr>
      </w:pPr>
      <w:r w:rsidRPr="00707130">
        <w:rPr>
          <w:sz w:val="28"/>
          <w:szCs w:val="28"/>
        </w:rPr>
        <w:t>Содержание КПП;</w:t>
      </w:r>
    </w:p>
    <w:p w:rsidR="00024C7F" w:rsidRPr="00707130" w:rsidRDefault="00024C7F" w:rsidP="00024C7F">
      <w:pPr>
        <w:pStyle w:val="article-renderblock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exact"/>
        <w:ind w:left="0" w:firstLine="0"/>
        <w:jc w:val="both"/>
        <w:rPr>
          <w:sz w:val="28"/>
          <w:szCs w:val="28"/>
        </w:rPr>
      </w:pPr>
      <w:r w:rsidRPr="00707130">
        <w:rPr>
          <w:sz w:val="28"/>
          <w:szCs w:val="28"/>
        </w:rPr>
        <w:t>Содержание электрохозяйства.</w:t>
      </w:r>
    </w:p>
    <w:p w:rsidR="0004672C" w:rsidRPr="00707130" w:rsidRDefault="0004672C" w:rsidP="0004672C">
      <w:pPr>
        <w:pStyle w:val="article-renderblock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707130">
        <w:rPr>
          <w:sz w:val="28"/>
          <w:szCs w:val="28"/>
        </w:rPr>
        <w:t>Расчет платы за содержание общего имущества для собственников земельных участков по ул. Подснежная, пер. Подснежный (земельный участок 2,1 Га), ул. Зеленая, ул. Лесная произвести без учета расходов на содержание КПП и автомобильных проездов.</w:t>
      </w:r>
    </w:p>
    <w:p w:rsidR="0004672C" w:rsidRPr="00707130" w:rsidRDefault="0004672C" w:rsidP="0004672C">
      <w:pPr>
        <w:spacing w:after="12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07130">
        <w:rPr>
          <w:sz w:val="28"/>
          <w:szCs w:val="28"/>
        </w:rPr>
        <w:tab/>
      </w:r>
      <w:r w:rsidRPr="00707130">
        <w:rPr>
          <w:rFonts w:ascii="Times New Roman" w:hAnsi="Times New Roman"/>
          <w:sz w:val="28"/>
          <w:szCs w:val="28"/>
        </w:rPr>
        <w:t>Расчет платы за содержание общего имущества для собственников земельных участков, расположенных в границах земельных участков  с кадастровыми номерами 38:06:140709:577 и  38:06:140709:3763 в полном объеме с учетом наличия подключения к сети водоснабжения ТСН.</w:t>
      </w:r>
    </w:p>
    <w:p w:rsidR="0082150A" w:rsidRDefault="0004672C" w:rsidP="0082150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07130">
        <w:rPr>
          <w:rFonts w:ascii="Times New Roman" w:hAnsi="Times New Roman"/>
          <w:sz w:val="28"/>
          <w:szCs w:val="28"/>
        </w:rPr>
        <w:t>На основании решения правления</w:t>
      </w:r>
      <w:r w:rsidR="00504DE4" w:rsidRPr="00707130">
        <w:rPr>
          <w:rFonts w:ascii="Times New Roman" w:hAnsi="Times New Roman"/>
          <w:sz w:val="28"/>
          <w:szCs w:val="28"/>
        </w:rPr>
        <w:t xml:space="preserve"> по вопросу расчета платы за пользование общим имуществом </w:t>
      </w:r>
      <w:r w:rsidRPr="00707130">
        <w:rPr>
          <w:rFonts w:ascii="Times New Roman" w:hAnsi="Times New Roman"/>
          <w:sz w:val="28"/>
          <w:szCs w:val="28"/>
        </w:rPr>
        <w:t xml:space="preserve"> бухгалтерской службе ТСН «Молодежное» </w:t>
      </w:r>
      <w:r w:rsidR="00504DE4" w:rsidRPr="00707130">
        <w:rPr>
          <w:rFonts w:ascii="Times New Roman" w:hAnsi="Times New Roman"/>
          <w:sz w:val="28"/>
          <w:szCs w:val="28"/>
        </w:rPr>
        <w:t xml:space="preserve">провести начисление не членам ТСН за 2017 - 2020 г. г. </w:t>
      </w:r>
    </w:p>
    <w:p w:rsidR="00707130" w:rsidRPr="00707130" w:rsidRDefault="00707130" w:rsidP="0082150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7130" w:rsidRDefault="00707130" w:rsidP="00707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течение длительного времени масляный цех по адресу Звездная, 4 располагается на земельном участке, принадлежащему частному лицу Королькову А.Н.  </w:t>
      </w:r>
    </w:p>
    <w:p w:rsidR="00707130" w:rsidRDefault="00707130" w:rsidP="00707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ООО «ПЭСК» оплачивает арендную плату за данный земельный участок, эти расходы не принимаются и не возмещаются Службой по тарифам Иркутской области, формируя убыток нашего дочернего предприятия.</w:t>
      </w:r>
    </w:p>
    <w:p w:rsidR="0082150A" w:rsidRPr="00707130" w:rsidRDefault="00707130" w:rsidP="00707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ревизионная комиссия настоятельно рекомендует  изыскать земельный участок на территории ТСН  для срочного его обмена с собственником на земельный участок по адресу Звездная, 4.  </w:t>
      </w:r>
    </w:p>
    <w:p w:rsidR="0082150A" w:rsidRDefault="0082150A" w:rsidP="0082150A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31BF" w:rsidRDefault="00A45AF0" w:rsidP="0082150A">
      <w:pPr>
        <w:ind w:firstLine="54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45AF0">
        <w:rPr>
          <w:rFonts w:ascii="Times New Roman" w:hAnsi="Times New Roman"/>
          <w:i/>
          <w:sz w:val="28"/>
          <w:szCs w:val="28"/>
          <w:shd w:val="clear" w:color="auto" w:fill="FFFFFF"/>
        </w:rPr>
        <w:t>Ревизионная комиссия оставляет за собой право дополнительно контролировать работу Правления ТСН в части исполнения данных рекомендаций.</w:t>
      </w:r>
    </w:p>
    <w:p w:rsidR="00D83F0E" w:rsidRDefault="00D83F0E" w:rsidP="00E131BF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D83F0E" w:rsidRDefault="00D83F0E" w:rsidP="00D83F0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 ТСН «Молодежное» __________________ Бельков</w:t>
      </w:r>
      <w:r w:rsidR="00CC68BA">
        <w:rPr>
          <w:rFonts w:ascii="Times New Roman" w:hAnsi="Times New Roman"/>
          <w:sz w:val="28"/>
          <w:szCs w:val="28"/>
          <w:shd w:val="clear" w:color="auto" w:fill="FFFFFF"/>
        </w:rPr>
        <w:t xml:space="preserve"> А.В. </w:t>
      </w:r>
    </w:p>
    <w:p w:rsidR="00D83F0E" w:rsidRDefault="00D83F0E" w:rsidP="00D83F0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3F0E" w:rsidRDefault="00D83F0E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бухгалтер ТСН «Молодежное» _____________ </w:t>
      </w:r>
      <w:r w:rsidR="00CC68BA">
        <w:rPr>
          <w:rFonts w:ascii="Times New Roman" w:hAnsi="Times New Roman"/>
          <w:sz w:val="28"/>
          <w:szCs w:val="28"/>
          <w:shd w:val="clear" w:color="auto" w:fill="FFFFFF"/>
        </w:rPr>
        <w:t xml:space="preserve">Платонова Е.И. </w:t>
      </w:r>
    </w:p>
    <w:p w:rsidR="00707130" w:rsidRDefault="00707130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7130" w:rsidRDefault="00707130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D7F3F" w:rsidRDefault="004D7F3F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Члены ревизионной комиссии:</w:t>
      </w:r>
    </w:p>
    <w:p w:rsidR="00871507" w:rsidRDefault="004D7F3F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</w:t>
      </w:r>
      <w:r w:rsidR="001E6EF4">
        <w:rPr>
          <w:rFonts w:ascii="Times New Roman" w:hAnsi="Times New Roman"/>
          <w:sz w:val="28"/>
          <w:szCs w:val="28"/>
          <w:shd w:val="clear" w:color="auto" w:fill="FFFFFF"/>
        </w:rPr>
        <w:t>Гусова Т.Э.</w:t>
      </w:r>
      <w:r w:rsidR="00CC68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D7F3F" w:rsidRDefault="004D7F3F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</w:t>
      </w:r>
      <w:r w:rsidR="00CC68BA">
        <w:rPr>
          <w:rFonts w:ascii="Times New Roman" w:hAnsi="Times New Roman"/>
          <w:sz w:val="28"/>
          <w:szCs w:val="28"/>
          <w:shd w:val="clear" w:color="auto" w:fill="FFFFFF"/>
        </w:rPr>
        <w:t>____________________</w:t>
      </w:r>
      <w:r w:rsidR="001E6EF4">
        <w:rPr>
          <w:rFonts w:ascii="Times New Roman" w:hAnsi="Times New Roman"/>
          <w:sz w:val="28"/>
          <w:szCs w:val="28"/>
          <w:shd w:val="clear" w:color="auto" w:fill="FFFFFF"/>
        </w:rPr>
        <w:t>Цапаев Е.С.</w:t>
      </w:r>
    </w:p>
    <w:p w:rsidR="00CC68BA" w:rsidRDefault="00CC68BA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_________________________Пистоленко М.В.</w:t>
      </w:r>
    </w:p>
    <w:p w:rsidR="00CC68BA" w:rsidRDefault="00CC68BA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_________________________Перфильев Д.Н. </w:t>
      </w:r>
    </w:p>
    <w:p w:rsidR="004D7F3F" w:rsidRDefault="004D7F3F" w:rsidP="00A469EC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4D7F3F" w:rsidSect="00311A3C"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EB" w:rsidRDefault="00E310EB" w:rsidP="00183F03">
      <w:pPr>
        <w:spacing w:after="0" w:line="240" w:lineRule="auto"/>
      </w:pPr>
      <w:r>
        <w:separator/>
      </w:r>
    </w:p>
  </w:endnote>
  <w:endnote w:type="continuationSeparator" w:id="0">
    <w:p w:rsidR="00E310EB" w:rsidRDefault="00E310EB" w:rsidP="0018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035" w:rsidRDefault="00461C10">
    <w:pPr>
      <w:pStyle w:val="a5"/>
      <w:jc w:val="right"/>
    </w:pPr>
    <w:r>
      <w:fldChar w:fldCharType="begin"/>
    </w:r>
    <w:r w:rsidR="00D83035">
      <w:instrText xml:space="preserve"> PAGE   \* MERGEFORMAT </w:instrText>
    </w:r>
    <w:r>
      <w:fldChar w:fldCharType="separate"/>
    </w:r>
    <w:r w:rsidR="00E5313B">
      <w:rPr>
        <w:noProof/>
      </w:rPr>
      <w:t>1</w:t>
    </w:r>
    <w:r>
      <w:fldChar w:fldCharType="end"/>
    </w:r>
  </w:p>
  <w:p w:rsidR="00D83035" w:rsidRDefault="00D830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EB" w:rsidRDefault="00E310EB" w:rsidP="00183F03">
      <w:pPr>
        <w:spacing w:after="0" w:line="240" w:lineRule="auto"/>
      </w:pPr>
      <w:r>
        <w:separator/>
      </w:r>
    </w:p>
  </w:footnote>
  <w:footnote w:type="continuationSeparator" w:id="0">
    <w:p w:rsidR="00E310EB" w:rsidRDefault="00E310EB" w:rsidP="0018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390D"/>
    <w:multiLevelType w:val="hybridMultilevel"/>
    <w:tmpl w:val="89E80B62"/>
    <w:lvl w:ilvl="0" w:tplc="C1A0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B54239"/>
    <w:multiLevelType w:val="hybridMultilevel"/>
    <w:tmpl w:val="F3C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61E5"/>
    <w:multiLevelType w:val="multilevel"/>
    <w:tmpl w:val="CD4420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C7653DF"/>
    <w:multiLevelType w:val="multilevel"/>
    <w:tmpl w:val="76064E1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 w15:restartNumberingAfterBreak="0">
    <w:nsid w:val="722E14C2"/>
    <w:multiLevelType w:val="hybridMultilevel"/>
    <w:tmpl w:val="29306FEC"/>
    <w:lvl w:ilvl="0" w:tplc="A2D69CC8">
      <w:start w:val="1"/>
      <w:numFmt w:val="upperRoman"/>
      <w:lvlText w:val="%1."/>
      <w:lvlJc w:val="left"/>
      <w:pPr>
        <w:ind w:left="1485" w:hanging="72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32768E2"/>
    <w:multiLevelType w:val="hybridMultilevel"/>
    <w:tmpl w:val="8F3EDC4E"/>
    <w:lvl w:ilvl="0" w:tplc="ADFC32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4F5F74"/>
    <w:multiLevelType w:val="hybridMultilevel"/>
    <w:tmpl w:val="1204918A"/>
    <w:lvl w:ilvl="0" w:tplc="62B8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98"/>
    <w:rsid w:val="00001781"/>
    <w:rsid w:val="00001E77"/>
    <w:rsid w:val="00002D4C"/>
    <w:rsid w:val="000039D6"/>
    <w:rsid w:val="0000722F"/>
    <w:rsid w:val="00010730"/>
    <w:rsid w:val="00011CC6"/>
    <w:rsid w:val="0001249C"/>
    <w:rsid w:val="00013229"/>
    <w:rsid w:val="0001463A"/>
    <w:rsid w:val="00015580"/>
    <w:rsid w:val="00016908"/>
    <w:rsid w:val="00017173"/>
    <w:rsid w:val="000219EC"/>
    <w:rsid w:val="000229A2"/>
    <w:rsid w:val="00023320"/>
    <w:rsid w:val="00024C7F"/>
    <w:rsid w:val="00034CF7"/>
    <w:rsid w:val="0003600D"/>
    <w:rsid w:val="00041FED"/>
    <w:rsid w:val="00042F5C"/>
    <w:rsid w:val="0004451E"/>
    <w:rsid w:val="00046690"/>
    <w:rsid w:val="0004672C"/>
    <w:rsid w:val="000517F4"/>
    <w:rsid w:val="00051B24"/>
    <w:rsid w:val="00053159"/>
    <w:rsid w:val="00055187"/>
    <w:rsid w:val="000561CE"/>
    <w:rsid w:val="00057067"/>
    <w:rsid w:val="00064AFA"/>
    <w:rsid w:val="000701B8"/>
    <w:rsid w:val="00073E98"/>
    <w:rsid w:val="000744D0"/>
    <w:rsid w:val="00077011"/>
    <w:rsid w:val="0008298E"/>
    <w:rsid w:val="000837BB"/>
    <w:rsid w:val="00085617"/>
    <w:rsid w:val="000870CB"/>
    <w:rsid w:val="00087E76"/>
    <w:rsid w:val="00090559"/>
    <w:rsid w:val="0009203B"/>
    <w:rsid w:val="00092995"/>
    <w:rsid w:val="00092D40"/>
    <w:rsid w:val="00092F27"/>
    <w:rsid w:val="000932DE"/>
    <w:rsid w:val="000944EB"/>
    <w:rsid w:val="00096D0E"/>
    <w:rsid w:val="00097ECC"/>
    <w:rsid w:val="000A02A5"/>
    <w:rsid w:val="000A1C29"/>
    <w:rsid w:val="000A75FB"/>
    <w:rsid w:val="000A7ED8"/>
    <w:rsid w:val="000B08C2"/>
    <w:rsid w:val="000B20C9"/>
    <w:rsid w:val="000B21FF"/>
    <w:rsid w:val="000B2EA3"/>
    <w:rsid w:val="000B75DD"/>
    <w:rsid w:val="000C07A0"/>
    <w:rsid w:val="000C3B6A"/>
    <w:rsid w:val="000C4AE6"/>
    <w:rsid w:val="000D4C70"/>
    <w:rsid w:val="000D61EC"/>
    <w:rsid w:val="000E0EAD"/>
    <w:rsid w:val="000E3296"/>
    <w:rsid w:val="000E4F37"/>
    <w:rsid w:val="000E5C63"/>
    <w:rsid w:val="000F011A"/>
    <w:rsid w:val="000F0DF4"/>
    <w:rsid w:val="000F454C"/>
    <w:rsid w:val="0010201D"/>
    <w:rsid w:val="001025C7"/>
    <w:rsid w:val="0010726A"/>
    <w:rsid w:val="00111521"/>
    <w:rsid w:val="00115DF5"/>
    <w:rsid w:val="00116ACA"/>
    <w:rsid w:val="00116BC1"/>
    <w:rsid w:val="00123023"/>
    <w:rsid w:val="00125215"/>
    <w:rsid w:val="001316DB"/>
    <w:rsid w:val="0013177D"/>
    <w:rsid w:val="0014216C"/>
    <w:rsid w:val="00142D02"/>
    <w:rsid w:val="00143DC2"/>
    <w:rsid w:val="0015427C"/>
    <w:rsid w:val="00157981"/>
    <w:rsid w:val="00162DF2"/>
    <w:rsid w:val="001676AA"/>
    <w:rsid w:val="00167ACC"/>
    <w:rsid w:val="00172297"/>
    <w:rsid w:val="00172538"/>
    <w:rsid w:val="00175449"/>
    <w:rsid w:val="00176BF7"/>
    <w:rsid w:val="00181A69"/>
    <w:rsid w:val="00181CE1"/>
    <w:rsid w:val="001829DA"/>
    <w:rsid w:val="00183F03"/>
    <w:rsid w:val="00185FCB"/>
    <w:rsid w:val="00191941"/>
    <w:rsid w:val="001921C3"/>
    <w:rsid w:val="001A0DCB"/>
    <w:rsid w:val="001A2F93"/>
    <w:rsid w:val="001A3517"/>
    <w:rsid w:val="001B5167"/>
    <w:rsid w:val="001C05ED"/>
    <w:rsid w:val="001C6961"/>
    <w:rsid w:val="001D028C"/>
    <w:rsid w:val="001D15C2"/>
    <w:rsid w:val="001D5EBD"/>
    <w:rsid w:val="001D7686"/>
    <w:rsid w:val="001E1400"/>
    <w:rsid w:val="001E6EF4"/>
    <w:rsid w:val="001E7E8B"/>
    <w:rsid w:val="001F183A"/>
    <w:rsid w:val="001F1C3A"/>
    <w:rsid w:val="001F1D99"/>
    <w:rsid w:val="001F2AE6"/>
    <w:rsid w:val="001F2AF1"/>
    <w:rsid w:val="001F3A43"/>
    <w:rsid w:val="001F5865"/>
    <w:rsid w:val="001F6665"/>
    <w:rsid w:val="001F7B2D"/>
    <w:rsid w:val="00200357"/>
    <w:rsid w:val="00202D1E"/>
    <w:rsid w:val="002030F1"/>
    <w:rsid w:val="002076F1"/>
    <w:rsid w:val="00210F6C"/>
    <w:rsid w:val="002128E8"/>
    <w:rsid w:val="00221AB6"/>
    <w:rsid w:val="002244E6"/>
    <w:rsid w:val="00231083"/>
    <w:rsid w:val="002312C9"/>
    <w:rsid w:val="0023143E"/>
    <w:rsid w:val="0023785D"/>
    <w:rsid w:val="00245139"/>
    <w:rsid w:val="0026022F"/>
    <w:rsid w:val="00266A75"/>
    <w:rsid w:val="00280949"/>
    <w:rsid w:val="00281618"/>
    <w:rsid w:val="00282850"/>
    <w:rsid w:val="00287043"/>
    <w:rsid w:val="0028760E"/>
    <w:rsid w:val="00287A2D"/>
    <w:rsid w:val="00292CA0"/>
    <w:rsid w:val="00292CF7"/>
    <w:rsid w:val="002940FE"/>
    <w:rsid w:val="00297C1E"/>
    <w:rsid w:val="002A1113"/>
    <w:rsid w:val="002A319A"/>
    <w:rsid w:val="002A3DDB"/>
    <w:rsid w:val="002A6C7F"/>
    <w:rsid w:val="002A71A2"/>
    <w:rsid w:val="002B0863"/>
    <w:rsid w:val="002B1CAE"/>
    <w:rsid w:val="002B5683"/>
    <w:rsid w:val="002C18F1"/>
    <w:rsid w:val="002C67A8"/>
    <w:rsid w:val="002D02E1"/>
    <w:rsid w:val="002D3AF3"/>
    <w:rsid w:val="002D544F"/>
    <w:rsid w:val="002D643F"/>
    <w:rsid w:val="002D6562"/>
    <w:rsid w:val="002E1813"/>
    <w:rsid w:val="002E5B84"/>
    <w:rsid w:val="002E6EEC"/>
    <w:rsid w:val="002F0CC5"/>
    <w:rsid w:val="002F16DB"/>
    <w:rsid w:val="002F1AE6"/>
    <w:rsid w:val="002F69BB"/>
    <w:rsid w:val="00301560"/>
    <w:rsid w:val="00304F5D"/>
    <w:rsid w:val="00304F8F"/>
    <w:rsid w:val="00305031"/>
    <w:rsid w:val="00311A3C"/>
    <w:rsid w:val="003131D8"/>
    <w:rsid w:val="00315734"/>
    <w:rsid w:val="003158FD"/>
    <w:rsid w:val="00316194"/>
    <w:rsid w:val="0032215B"/>
    <w:rsid w:val="00322D12"/>
    <w:rsid w:val="003319BF"/>
    <w:rsid w:val="00347BBB"/>
    <w:rsid w:val="00352617"/>
    <w:rsid w:val="00352686"/>
    <w:rsid w:val="00354461"/>
    <w:rsid w:val="003559A4"/>
    <w:rsid w:val="00356575"/>
    <w:rsid w:val="00361365"/>
    <w:rsid w:val="00363A48"/>
    <w:rsid w:val="003660C7"/>
    <w:rsid w:val="00367269"/>
    <w:rsid w:val="0037253C"/>
    <w:rsid w:val="00373F8C"/>
    <w:rsid w:val="00376839"/>
    <w:rsid w:val="00376F84"/>
    <w:rsid w:val="00380203"/>
    <w:rsid w:val="00381995"/>
    <w:rsid w:val="00382ECD"/>
    <w:rsid w:val="00385E64"/>
    <w:rsid w:val="00395650"/>
    <w:rsid w:val="003A38B4"/>
    <w:rsid w:val="003A5617"/>
    <w:rsid w:val="003A79C2"/>
    <w:rsid w:val="003A7FD0"/>
    <w:rsid w:val="003B278D"/>
    <w:rsid w:val="003B3412"/>
    <w:rsid w:val="003B42C5"/>
    <w:rsid w:val="003B458F"/>
    <w:rsid w:val="003B49C8"/>
    <w:rsid w:val="003B4F8B"/>
    <w:rsid w:val="003B5F9E"/>
    <w:rsid w:val="003B6D63"/>
    <w:rsid w:val="003C33DF"/>
    <w:rsid w:val="003C4519"/>
    <w:rsid w:val="003C503A"/>
    <w:rsid w:val="003C57B3"/>
    <w:rsid w:val="003C5CA0"/>
    <w:rsid w:val="003C5CA5"/>
    <w:rsid w:val="003C6C82"/>
    <w:rsid w:val="003D4045"/>
    <w:rsid w:val="003D4C15"/>
    <w:rsid w:val="003D4F63"/>
    <w:rsid w:val="003D501D"/>
    <w:rsid w:val="003D63D6"/>
    <w:rsid w:val="003D7BB4"/>
    <w:rsid w:val="003E3F8C"/>
    <w:rsid w:val="003F7B44"/>
    <w:rsid w:val="00400311"/>
    <w:rsid w:val="00404410"/>
    <w:rsid w:val="0041140C"/>
    <w:rsid w:val="00412380"/>
    <w:rsid w:val="00412A02"/>
    <w:rsid w:val="00414288"/>
    <w:rsid w:val="0041704C"/>
    <w:rsid w:val="004201F5"/>
    <w:rsid w:val="00420241"/>
    <w:rsid w:val="00423094"/>
    <w:rsid w:val="00424164"/>
    <w:rsid w:val="004266A6"/>
    <w:rsid w:val="0042757D"/>
    <w:rsid w:val="00433424"/>
    <w:rsid w:val="00433B4C"/>
    <w:rsid w:val="00437F51"/>
    <w:rsid w:val="00442932"/>
    <w:rsid w:val="00451577"/>
    <w:rsid w:val="00453DD2"/>
    <w:rsid w:val="0046187D"/>
    <w:rsid w:val="00461C10"/>
    <w:rsid w:val="00464454"/>
    <w:rsid w:val="00471126"/>
    <w:rsid w:val="0047236B"/>
    <w:rsid w:val="00473C6D"/>
    <w:rsid w:val="0047594F"/>
    <w:rsid w:val="00477763"/>
    <w:rsid w:val="00477E91"/>
    <w:rsid w:val="004831B8"/>
    <w:rsid w:val="00483515"/>
    <w:rsid w:val="004955A1"/>
    <w:rsid w:val="00496C51"/>
    <w:rsid w:val="0049770D"/>
    <w:rsid w:val="00497F36"/>
    <w:rsid w:val="004A0575"/>
    <w:rsid w:val="004A345D"/>
    <w:rsid w:val="004A71AF"/>
    <w:rsid w:val="004B294C"/>
    <w:rsid w:val="004B4B9B"/>
    <w:rsid w:val="004B7CCB"/>
    <w:rsid w:val="004C04B8"/>
    <w:rsid w:val="004C0631"/>
    <w:rsid w:val="004D0F5D"/>
    <w:rsid w:val="004D1407"/>
    <w:rsid w:val="004D7F3F"/>
    <w:rsid w:val="004E302D"/>
    <w:rsid w:val="004E470A"/>
    <w:rsid w:val="004E79BE"/>
    <w:rsid w:val="004F790F"/>
    <w:rsid w:val="00504DE4"/>
    <w:rsid w:val="00511BC6"/>
    <w:rsid w:val="00511EB2"/>
    <w:rsid w:val="00513A6F"/>
    <w:rsid w:val="005140CC"/>
    <w:rsid w:val="00515C5B"/>
    <w:rsid w:val="00522ABC"/>
    <w:rsid w:val="005237B5"/>
    <w:rsid w:val="005244C1"/>
    <w:rsid w:val="0052684D"/>
    <w:rsid w:val="005271E2"/>
    <w:rsid w:val="005366A8"/>
    <w:rsid w:val="00536F2D"/>
    <w:rsid w:val="0054033F"/>
    <w:rsid w:val="00540960"/>
    <w:rsid w:val="0054209C"/>
    <w:rsid w:val="00544B35"/>
    <w:rsid w:val="00545E38"/>
    <w:rsid w:val="00550977"/>
    <w:rsid w:val="00550FA6"/>
    <w:rsid w:val="005515D1"/>
    <w:rsid w:val="00552301"/>
    <w:rsid w:val="00555FF1"/>
    <w:rsid w:val="00560022"/>
    <w:rsid w:val="00560C82"/>
    <w:rsid w:val="00562DB3"/>
    <w:rsid w:val="00563C7B"/>
    <w:rsid w:val="00564BE4"/>
    <w:rsid w:val="0056558C"/>
    <w:rsid w:val="00565B2B"/>
    <w:rsid w:val="00565E83"/>
    <w:rsid w:val="005702B7"/>
    <w:rsid w:val="00572C54"/>
    <w:rsid w:val="00572F9C"/>
    <w:rsid w:val="00573998"/>
    <w:rsid w:val="005741FB"/>
    <w:rsid w:val="00575791"/>
    <w:rsid w:val="00594865"/>
    <w:rsid w:val="00594C33"/>
    <w:rsid w:val="00597710"/>
    <w:rsid w:val="00597989"/>
    <w:rsid w:val="005A0AA3"/>
    <w:rsid w:val="005A2A6B"/>
    <w:rsid w:val="005A2BF0"/>
    <w:rsid w:val="005A43D3"/>
    <w:rsid w:val="005A566C"/>
    <w:rsid w:val="005A5785"/>
    <w:rsid w:val="005A7F8B"/>
    <w:rsid w:val="005B10CC"/>
    <w:rsid w:val="005B16FE"/>
    <w:rsid w:val="005C267E"/>
    <w:rsid w:val="005C3043"/>
    <w:rsid w:val="005C38D0"/>
    <w:rsid w:val="005C4A6C"/>
    <w:rsid w:val="005C53B2"/>
    <w:rsid w:val="005D0E9D"/>
    <w:rsid w:val="005D5A68"/>
    <w:rsid w:val="005E1C04"/>
    <w:rsid w:val="005E62E1"/>
    <w:rsid w:val="005E7FAC"/>
    <w:rsid w:val="005F1A6B"/>
    <w:rsid w:val="005F5A63"/>
    <w:rsid w:val="005F7F1F"/>
    <w:rsid w:val="0060063B"/>
    <w:rsid w:val="00603D6C"/>
    <w:rsid w:val="00605DE6"/>
    <w:rsid w:val="006074C2"/>
    <w:rsid w:val="0060781D"/>
    <w:rsid w:val="006108A5"/>
    <w:rsid w:val="006110BD"/>
    <w:rsid w:val="00612409"/>
    <w:rsid w:val="00613B00"/>
    <w:rsid w:val="00620FD3"/>
    <w:rsid w:val="00623BB6"/>
    <w:rsid w:val="0062616A"/>
    <w:rsid w:val="006371C7"/>
    <w:rsid w:val="0064011D"/>
    <w:rsid w:val="00645C0C"/>
    <w:rsid w:val="0064657D"/>
    <w:rsid w:val="0064737A"/>
    <w:rsid w:val="00650DC3"/>
    <w:rsid w:val="00655FEE"/>
    <w:rsid w:val="0066169F"/>
    <w:rsid w:val="00665455"/>
    <w:rsid w:val="006676ED"/>
    <w:rsid w:val="006726C3"/>
    <w:rsid w:val="00672C10"/>
    <w:rsid w:val="00674E9C"/>
    <w:rsid w:val="00676C19"/>
    <w:rsid w:val="00676FDE"/>
    <w:rsid w:val="00680C47"/>
    <w:rsid w:val="0068138F"/>
    <w:rsid w:val="00681A6D"/>
    <w:rsid w:val="00681BFB"/>
    <w:rsid w:val="00684EBF"/>
    <w:rsid w:val="006862C1"/>
    <w:rsid w:val="0068766E"/>
    <w:rsid w:val="00690DC6"/>
    <w:rsid w:val="00697A6E"/>
    <w:rsid w:val="006A479F"/>
    <w:rsid w:val="006A75BE"/>
    <w:rsid w:val="006B5D54"/>
    <w:rsid w:val="006B6A6B"/>
    <w:rsid w:val="006C1861"/>
    <w:rsid w:val="006C6C68"/>
    <w:rsid w:val="006D034A"/>
    <w:rsid w:val="006D2FA1"/>
    <w:rsid w:val="006D37B3"/>
    <w:rsid w:val="006E02FF"/>
    <w:rsid w:val="006E12FC"/>
    <w:rsid w:val="006E16F5"/>
    <w:rsid w:val="006E1C7E"/>
    <w:rsid w:val="006E1D31"/>
    <w:rsid w:val="006E378F"/>
    <w:rsid w:val="006E56E2"/>
    <w:rsid w:val="006F5675"/>
    <w:rsid w:val="007005C6"/>
    <w:rsid w:val="0070060D"/>
    <w:rsid w:val="00702AB0"/>
    <w:rsid w:val="00705C01"/>
    <w:rsid w:val="0070647B"/>
    <w:rsid w:val="00706F79"/>
    <w:rsid w:val="00707130"/>
    <w:rsid w:val="00713B6D"/>
    <w:rsid w:val="00713F75"/>
    <w:rsid w:val="00716434"/>
    <w:rsid w:val="00721191"/>
    <w:rsid w:val="0072324D"/>
    <w:rsid w:val="0072574F"/>
    <w:rsid w:val="00725780"/>
    <w:rsid w:val="00732502"/>
    <w:rsid w:val="00732A3A"/>
    <w:rsid w:val="00734527"/>
    <w:rsid w:val="007366D8"/>
    <w:rsid w:val="00737A0E"/>
    <w:rsid w:val="00743685"/>
    <w:rsid w:val="00744426"/>
    <w:rsid w:val="00745078"/>
    <w:rsid w:val="00745881"/>
    <w:rsid w:val="00750BB0"/>
    <w:rsid w:val="0075306D"/>
    <w:rsid w:val="00753749"/>
    <w:rsid w:val="00754E2A"/>
    <w:rsid w:val="00760F1E"/>
    <w:rsid w:val="007643F3"/>
    <w:rsid w:val="00775F6E"/>
    <w:rsid w:val="0077739A"/>
    <w:rsid w:val="007779DF"/>
    <w:rsid w:val="00780876"/>
    <w:rsid w:val="007851D0"/>
    <w:rsid w:val="00787662"/>
    <w:rsid w:val="00793A51"/>
    <w:rsid w:val="007969C9"/>
    <w:rsid w:val="007A046D"/>
    <w:rsid w:val="007A0CA7"/>
    <w:rsid w:val="007A3BC0"/>
    <w:rsid w:val="007A60BE"/>
    <w:rsid w:val="007B1618"/>
    <w:rsid w:val="007B55EF"/>
    <w:rsid w:val="007B59C4"/>
    <w:rsid w:val="007C0D82"/>
    <w:rsid w:val="007C1FE1"/>
    <w:rsid w:val="007C2847"/>
    <w:rsid w:val="007D30FE"/>
    <w:rsid w:val="007D394D"/>
    <w:rsid w:val="007D58C5"/>
    <w:rsid w:val="007D6C95"/>
    <w:rsid w:val="007E1120"/>
    <w:rsid w:val="007E3945"/>
    <w:rsid w:val="007E69BE"/>
    <w:rsid w:val="007F03F6"/>
    <w:rsid w:val="007F329C"/>
    <w:rsid w:val="007F3EF9"/>
    <w:rsid w:val="007F4952"/>
    <w:rsid w:val="007F73F5"/>
    <w:rsid w:val="0080637D"/>
    <w:rsid w:val="008128CB"/>
    <w:rsid w:val="008151BC"/>
    <w:rsid w:val="00815853"/>
    <w:rsid w:val="00817F36"/>
    <w:rsid w:val="0082150A"/>
    <w:rsid w:val="00821898"/>
    <w:rsid w:val="0083062D"/>
    <w:rsid w:val="0083265A"/>
    <w:rsid w:val="0083484E"/>
    <w:rsid w:val="008362C9"/>
    <w:rsid w:val="00840C0E"/>
    <w:rsid w:val="0084285E"/>
    <w:rsid w:val="008457CC"/>
    <w:rsid w:val="00846E5A"/>
    <w:rsid w:val="008554EB"/>
    <w:rsid w:val="0086349C"/>
    <w:rsid w:val="0086521E"/>
    <w:rsid w:val="008713C4"/>
    <w:rsid w:val="00871507"/>
    <w:rsid w:val="00875262"/>
    <w:rsid w:val="008756ED"/>
    <w:rsid w:val="008760A2"/>
    <w:rsid w:val="008761BD"/>
    <w:rsid w:val="00880CA4"/>
    <w:rsid w:val="00881DFA"/>
    <w:rsid w:val="00883630"/>
    <w:rsid w:val="008870EC"/>
    <w:rsid w:val="00887C11"/>
    <w:rsid w:val="0089091C"/>
    <w:rsid w:val="008A485D"/>
    <w:rsid w:val="008A5196"/>
    <w:rsid w:val="008B0987"/>
    <w:rsid w:val="008B2CD3"/>
    <w:rsid w:val="008B5ACA"/>
    <w:rsid w:val="008B7289"/>
    <w:rsid w:val="008B75E1"/>
    <w:rsid w:val="008C3DF3"/>
    <w:rsid w:val="008C4A14"/>
    <w:rsid w:val="008C59E5"/>
    <w:rsid w:val="008C6C4C"/>
    <w:rsid w:val="008D5BB5"/>
    <w:rsid w:val="008D60DC"/>
    <w:rsid w:val="008D62B7"/>
    <w:rsid w:val="008D6D07"/>
    <w:rsid w:val="008E4B7B"/>
    <w:rsid w:val="008E6903"/>
    <w:rsid w:val="008E7F57"/>
    <w:rsid w:val="008F044F"/>
    <w:rsid w:val="008F35FF"/>
    <w:rsid w:val="008F3D52"/>
    <w:rsid w:val="008F73FE"/>
    <w:rsid w:val="00900F19"/>
    <w:rsid w:val="00904EB8"/>
    <w:rsid w:val="009066C7"/>
    <w:rsid w:val="00906731"/>
    <w:rsid w:val="0090770A"/>
    <w:rsid w:val="00907CD1"/>
    <w:rsid w:val="00915B5E"/>
    <w:rsid w:val="0092099F"/>
    <w:rsid w:val="009210BB"/>
    <w:rsid w:val="00924861"/>
    <w:rsid w:val="00932156"/>
    <w:rsid w:val="00933F9F"/>
    <w:rsid w:val="00934168"/>
    <w:rsid w:val="00934B78"/>
    <w:rsid w:val="009359FC"/>
    <w:rsid w:val="009408C2"/>
    <w:rsid w:val="009441F9"/>
    <w:rsid w:val="0095194E"/>
    <w:rsid w:val="00953CF3"/>
    <w:rsid w:val="0095637B"/>
    <w:rsid w:val="009571FB"/>
    <w:rsid w:val="00964FFA"/>
    <w:rsid w:val="00970B63"/>
    <w:rsid w:val="00975352"/>
    <w:rsid w:val="00975B6C"/>
    <w:rsid w:val="009760F3"/>
    <w:rsid w:val="00992274"/>
    <w:rsid w:val="00996262"/>
    <w:rsid w:val="009962E5"/>
    <w:rsid w:val="00996715"/>
    <w:rsid w:val="009974F8"/>
    <w:rsid w:val="009A40A0"/>
    <w:rsid w:val="009A735C"/>
    <w:rsid w:val="009B627E"/>
    <w:rsid w:val="009B6E2F"/>
    <w:rsid w:val="009B7194"/>
    <w:rsid w:val="009C0708"/>
    <w:rsid w:val="009C3D2B"/>
    <w:rsid w:val="009C7263"/>
    <w:rsid w:val="009C77D7"/>
    <w:rsid w:val="009C77E9"/>
    <w:rsid w:val="009D3000"/>
    <w:rsid w:val="009D3213"/>
    <w:rsid w:val="009E0D38"/>
    <w:rsid w:val="009E1C24"/>
    <w:rsid w:val="009E31C5"/>
    <w:rsid w:val="009E3763"/>
    <w:rsid w:val="009E3FEC"/>
    <w:rsid w:val="009E5C75"/>
    <w:rsid w:val="009E763E"/>
    <w:rsid w:val="009F07E4"/>
    <w:rsid w:val="009F0A2A"/>
    <w:rsid w:val="009F185B"/>
    <w:rsid w:val="009F28FD"/>
    <w:rsid w:val="009F2BC8"/>
    <w:rsid w:val="009F2C94"/>
    <w:rsid w:val="009F3760"/>
    <w:rsid w:val="009F4338"/>
    <w:rsid w:val="009F7AF0"/>
    <w:rsid w:val="009F7C77"/>
    <w:rsid w:val="00A00D74"/>
    <w:rsid w:val="00A00DCB"/>
    <w:rsid w:val="00A01F2F"/>
    <w:rsid w:val="00A064BC"/>
    <w:rsid w:val="00A06AF4"/>
    <w:rsid w:val="00A0786E"/>
    <w:rsid w:val="00A113BB"/>
    <w:rsid w:val="00A122FC"/>
    <w:rsid w:val="00A1423E"/>
    <w:rsid w:val="00A152C6"/>
    <w:rsid w:val="00A1711E"/>
    <w:rsid w:val="00A2579E"/>
    <w:rsid w:val="00A30465"/>
    <w:rsid w:val="00A30EFD"/>
    <w:rsid w:val="00A31475"/>
    <w:rsid w:val="00A31DED"/>
    <w:rsid w:val="00A33516"/>
    <w:rsid w:val="00A356CA"/>
    <w:rsid w:val="00A45AF0"/>
    <w:rsid w:val="00A45BA6"/>
    <w:rsid w:val="00A469EC"/>
    <w:rsid w:val="00A56C61"/>
    <w:rsid w:val="00A60EBE"/>
    <w:rsid w:val="00A61DCC"/>
    <w:rsid w:val="00A65C34"/>
    <w:rsid w:val="00A70427"/>
    <w:rsid w:val="00A70667"/>
    <w:rsid w:val="00A711C6"/>
    <w:rsid w:val="00A773B0"/>
    <w:rsid w:val="00A82046"/>
    <w:rsid w:val="00A84B39"/>
    <w:rsid w:val="00A84E00"/>
    <w:rsid w:val="00A85011"/>
    <w:rsid w:val="00A85AF8"/>
    <w:rsid w:val="00A86E8D"/>
    <w:rsid w:val="00A87D30"/>
    <w:rsid w:val="00A87F7B"/>
    <w:rsid w:val="00A922D3"/>
    <w:rsid w:val="00A94C91"/>
    <w:rsid w:val="00A9648E"/>
    <w:rsid w:val="00AA19FC"/>
    <w:rsid w:val="00AA1B4D"/>
    <w:rsid w:val="00AA2081"/>
    <w:rsid w:val="00AA23CC"/>
    <w:rsid w:val="00AA79CA"/>
    <w:rsid w:val="00AB16BE"/>
    <w:rsid w:val="00AB18C0"/>
    <w:rsid w:val="00AB1B81"/>
    <w:rsid w:val="00AB4D34"/>
    <w:rsid w:val="00AC0BED"/>
    <w:rsid w:val="00AC2341"/>
    <w:rsid w:val="00AC3BA0"/>
    <w:rsid w:val="00AC70D6"/>
    <w:rsid w:val="00AD4330"/>
    <w:rsid w:val="00AD6037"/>
    <w:rsid w:val="00AD66B0"/>
    <w:rsid w:val="00AE3984"/>
    <w:rsid w:val="00AE471D"/>
    <w:rsid w:val="00AE4E05"/>
    <w:rsid w:val="00AE6402"/>
    <w:rsid w:val="00AF0B77"/>
    <w:rsid w:val="00AF276B"/>
    <w:rsid w:val="00AF3F89"/>
    <w:rsid w:val="00AF403F"/>
    <w:rsid w:val="00AF435C"/>
    <w:rsid w:val="00AF4636"/>
    <w:rsid w:val="00AF5E9E"/>
    <w:rsid w:val="00AF7201"/>
    <w:rsid w:val="00AF7DC4"/>
    <w:rsid w:val="00AF7EAB"/>
    <w:rsid w:val="00B01008"/>
    <w:rsid w:val="00B0202B"/>
    <w:rsid w:val="00B037D7"/>
    <w:rsid w:val="00B06FAE"/>
    <w:rsid w:val="00B10E6A"/>
    <w:rsid w:val="00B17E4B"/>
    <w:rsid w:val="00B21AA3"/>
    <w:rsid w:val="00B26913"/>
    <w:rsid w:val="00B37A31"/>
    <w:rsid w:val="00B436DD"/>
    <w:rsid w:val="00B43C4C"/>
    <w:rsid w:val="00B45797"/>
    <w:rsid w:val="00B4592D"/>
    <w:rsid w:val="00B509ED"/>
    <w:rsid w:val="00B522BA"/>
    <w:rsid w:val="00B53851"/>
    <w:rsid w:val="00B62041"/>
    <w:rsid w:val="00B6240B"/>
    <w:rsid w:val="00B677FC"/>
    <w:rsid w:val="00B67EEB"/>
    <w:rsid w:val="00B706A3"/>
    <w:rsid w:val="00B72BB7"/>
    <w:rsid w:val="00B73DB3"/>
    <w:rsid w:val="00B752E0"/>
    <w:rsid w:val="00B76AF0"/>
    <w:rsid w:val="00B80986"/>
    <w:rsid w:val="00B81350"/>
    <w:rsid w:val="00B90DF7"/>
    <w:rsid w:val="00B91FB7"/>
    <w:rsid w:val="00B93DB1"/>
    <w:rsid w:val="00B940AA"/>
    <w:rsid w:val="00B94F94"/>
    <w:rsid w:val="00B9692D"/>
    <w:rsid w:val="00BA0F21"/>
    <w:rsid w:val="00BA1587"/>
    <w:rsid w:val="00BA1B9C"/>
    <w:rsid w:val="00BA1CD2"/>
    <w:rsid w:val="00BA6F4D"/>
    <w:rsid w:val="00BB05FA"/>
    <w:rsid w:val="00BB222F"/>
    <w:rsid w:val="00BB2586"/>
    <w:rsid w:val="00BB3BCA"/>
    <w:rsid w:val="00BC4A42"/>
    <w:rsid w:val="00BC599C"/>
    <w:rsid w:val="00BC5A2C"/>
    <w:rsid w:val="00BD43DF"/>
    <w:rsid w:val="00BD4547"/>
    <w:rsid w:val="00BD474F"/>
    <w:rsid w:val="00BD79A9"/>
    <w:rsid w:val="00BE3488"/>
    <w:rsid w:val="00BE3B73"/>
    <w:rsid w:val="00BE6033"/>
    <w:rsid w:val="00BE6E01"/>
    <w:rsid w:val="00BF109B"/>
    <w:rsid w:val="00BF212F"/>
    <w:rsid w:val="00BF63FD"/>
    <w:rsid w:val="00C019E2"/>
    <w:rsid w:val="00C036DC"/>
    <w:rsid w:val="00C0631E"/>
    <w:rsid w:val="00C14EEF"/>
    <w:rsid w:val="00C1775B"/>
    <w:rsid w:val="00C219F9"/>
    <w:rsid w:val="00C21AB5"/>
    <w:rsid w:val="00C236CD"/>
    <w:rsid w:val="00C24BA5"/>
    <w:rsid w:val="00C25BDE"/>
    <w:rsid w:val="00C26AD7"/>
    <w:rsid w:val="00C31036"/>
    <w:rsid w:val="00C32628"/>
    <w:rsid w:val="00C33CFB"/>
    <w:rsid w:val="00C37652"/>
    <w:rsid w:val="00C4332B"/>
    <w:rsid w:val="00C439DE"/>
    <w:rsid w:val="00C451BE"/>
    <w:rsid w:val="00C4737E"/>
    <w:rsid w:val="00C51474"/>
    <w:rsid w:val="00C51783"/>
    <w:rsid w:val="00C55E9C"/>
    <w:rsid w:val="00C56A6D"/>
    <w:rsid w:val="00C5730F"/>
    <w:rsid w:val="00C62B65"/>
    <w:rsid w:val="00C71DE1"/>
    <w:rsid w:val="00C723C2"/>
    <w:rsid w:val="00C74B3F"/>
    <w:rsid w:val="00C75344"/>
    <w:rsid w:val="00C775D7"/>
    <w:rsid w:val="00C8010B"/>
    <w:rsid w:val="00C86FC4"/>
    <w:rsid w:val="00C95365"/>
    <w:rsid w:val="00C95AF7"/>
    <w:rsid w:val="00CA1DAB"/>
    <w:rsid w:val="00CA1F7D"/>
    <w:rsid w:val="00CA37E7"/>
    <w:rsid w:val="00CA7558"/>
    <w:rsid w:val="00CA7F44"/>
    <w:rsid w:val="00CB28FA"/>
    <w:rsid w:val="00CB39F8"/>
    <w:rsid w:val="00CB3EE7"/>
    <w:rsid w:val="00CC0487"/>
    <w:rsid w:val="00CC0A3C"/>
    <w:rsid w:val="00CC3CCA"/>
    <w:rsid w:val="00CC4E96"/>
    <w:rsid w:val="00CC68BA"/>
    <w:rsid w:val="00CC7B41"/>
    <w:rsid w:val="00CC7C52"/>
    <w:rsid w:val="00CD076B"/>
    <w:rsid w:val="00CD1B15"/>
    <w:rsid w:val="00CD65C2"/>
    <w:rsid w:val="00CE08DF"/>
    <w:rsid w:val="00CE2905"/>
    <w:rsid w:val="00CE31AF"/>
    <w:rsid w:val="00CE42C6"/>
    <w:rsid w:val="00CE4F3C"/>
    <w:rsid w:val="00CF03CC"/>
    <w:rsid w:val="00CF3C75"/>
    <w:rsid w:val="00CF4C41"/>
    <w:rsid w:val="00D021B4"/>
    <w:rsid w:val="00D02F06"/>
    <w:rsid w:val="00D06F65"/>
    <w:rsid w:val="00D1372A"/>
    <w:rsid w:val="00D16E0D"/>
    <w:rsid w:val="00D20BD9"/>
    <w:rsid w:val="00D21310"/>
    <w:rsid w:val="00D21AAE"/>
    <w:rsid w:val="00D23727"/>
    <w:rsid w:val="00D23E66"/>
    <w:rsid w:val="00D24B43"/>
    <w:rsid w:val="00D2524F"/>
    <w:rsid w:val="00D300DC"/>
    <w:rsid w:val="00D30CEA"/>
    <w:rsid w:val="00D31705"/>
    <w:rsid w:val="00D35CEC"/>
    <w:rsid w:val="00D40160"/>
    <w:rsid w:val="00D42C72"/>
    <w:rsid w:val="00D431E1"/>
    <w:rsid w:val="00D447E8"/>
    <w:rsid w:val="00D44839"/>
    <w:rsid w:val="00D50510"/>
    <w:rsid w:val="00D52CB5"/>
    <w:rsid w:val="00D53583"/>
    <w:rsid w:val="00D601A6"/>
    <w:rsid w:val="00D63AE6"/>
    <w:rsid w:val="00D65E4F"/>
    <w:rsid w:val="00D672FD"/>
    <w:rsid w:val="00D71355"/>
    <w:rsid w:val="00D7583A"/>
    <w:rsid w:val="00D76F9E"/>
    <w:rsid w:val="00D80423"/>
    <w:rsid w:val="00D82CA7"/>
    <w:rsid w:val="00D83035"/>
    <w:rsid w:val="00D83F0E"/>
    <w:rsid w:val="00D84F71"/>
    <w:rsid w:val="00D90B18"/>
    <w:rsid w:val="00D90E7C"/>
    <w:rsid w:val="00D91DBF"/>
    <w:rsid w:val="00D92268"/>
    <w:rsid w:val="00D9438C"/>
    <w:rsid w:val="00DA0AFF"/>
    <w:rsid w:val="00DA3500"/>
    <w:rsid w:val="00DA53F9"/>
    <w:rsid w:val="00DA54B3"/>
    <w:rsid w:val="00DB3902"/>
    <w:rsid w:val="00DB3BF7"/>
    <w:rsid w:val="00DB5F2A"/>
    <w:rsid w:val="00DB7DFA"/>
    <w:rsid w:val="00DC0F34"/>
    <w:rsid w:val="00DC209E"/>
    <w:rsid w:val="00DC44BA"/>
    <w:rsid w:val="00DC6CA8"/>
    <w:rsid w:val="00DD091A"/>
    <w:rsid w:val="00DD3041"/>
    <w:rsid w:val="00DD3F7E"/>
    <w:rsid w:val="00DE0639"/>
    <w:rsid w:val="00DE3880"/>
    <w:rsid w:val="00DE6710"/>
    <w:rsid w:val="00DE67CC"/>
    <w:rsid w:val="00DE7B66"/>
    <w:rsid w:val="00DF0C77"/>
    <w:rsid w:val="00DF20B5"/>
    <w:rsid w:val="00DF497B"/>
    <w:rsid w:val="00DF6878"/>
    <w:rsid w:val="00E00BA0"/>
    <w:rsid w:val="00E06158"/>
    <w:rsid w:val="00E131BF"/>
    <w:rsid w:val="00E14E34"/>
    <w:rsid w:val="00E1783C"/>
    <w:rsid w:val="00E17991"/>
    <w:rsid w:val="00E26076"/>
    <w:rsid w:val="00E30379"/>
    <w:rsid w:val="00E31016"/>
    <w:rsid w:val="00E310EB"/>
    <w:rsid w:val="00E31803"/>
    <w:rsid w:val="00E31869"/>
    <w:rsid w:val="00E35EE7"/>
    <w:rsid w:val="00E43734"/>
    <w:rsid w:val="00E44A23"/>
    <w:rsid w:val="00E473D0"/>
    <w:rsid w:val="00E50E71"/>
    <w:rsid w:val="00E5313B"/>
    <w:rsid w:val="00E545B6"/>
    <w:rsid w:val="00E5464C"/>
    <w:rsid w:val="00E55E57"/>
    <w:rsid w:val="00E57157"/>
    <w:rsid w:val="00E57844"/>
    <w:rsid w:val="00E6417F"/>
    <w:rsid w:val="00E6423B"/>
    <w:rsid w:val="00E65F08"/>
    <w:rsid w:val="00E66492"/>
    <w:rsid w:val="00E72468"/>
    <w:rsid w:val="00E746C8"/>
    <w:rsid w:val="00E747AE"/>
    <w:rsid w:val="00E7729A"/>
    <w:rsid w:val="00E77E35"/>
    <w:rsid w:val="00E8244E"/>
    <w:rsid w:val="00E83861"/>
    <w:rsid w:val="00E85D46"/>
    <w:rsid w:val="00E86804"/>
    <w:rsid w:val="00E92AAF"/>
    <w:rsid w:val="00E931F3"/>
    <w:rsid w:val="00E95249"/>
    <w:rsid w:val="00E97C3A"/>
    <w:rsid w:val="00EA1A7B"/>
    <w:rsid w:val="00EA1F85"/>
    <w:rsid w:val="00EA3EDD"/>
    <w:rsid w:val="00EA72B3"/>
    <w:rsid w:val="00EB2EFC"/>
    <w:rsid w:val="00EB717B"/>
    <w:rsid w:val="00EC1368"/>
    <w:rsid w:val="00ED1DED"/>
    <w:rsid w:val="00ED30D2"/>
    <w:rsid w:val="00ED5C5E"/>
    <w:rsid w:val="00EF0D7C"/>
    <w:rsid w:val="00EF12FA"/>
    <w:rsid w:val="00EF2C80"/>
    <w:rsid w:val="00EF3A42"/>
    <w:rsid w:val="00EF4A57"/>
    <w:rsid w:val="00EF5FE8"/>
    <w:rsid w:val="00EF6DE7"/>
    <w:rsid w:val="00F046CD"/>
    <w:rsid w:val="00F057A6"/>
    <w:rsid w:val="00F1068A"/>
    <w:rsid w:val="00F11D79"/>
    <w:rsid w:val="00F11FEA"/>
    <w:rsid w:val="00F1798D"/>
    <w:rsid w:val="00F20426"/>
    <w:rsid w:val="00F273BF"/>
    <w:rsid w:val="00F31566"/>
    <w:rsid w:val="00F369EF"/>
    <w:rsid w:val="00F36E39"/>
    <w:rsid w:val="00F4119E"/>
    <w:rsid w:val="00F42988"/>
    <w:rsid w:val="00F47D84"/>
    <w:rsid w:val="00F54276"/>
    <w:rsid w:val="00F55EDA"/>
    <w:rsid w:val="00F5733F"/>
    <w:rsid w:val="00F6275B"/>
    <w:rsid w:val="00F64D8E"/>
    <w:rsid w:val="00F652C5"/>
    <w:rsid w:val="00F65479"/>
    <w:rsid w:val="00F670AF"/>
    <w:rsid w:val="00F729DC"/>
    <w:rsid w:val="00F72DBD"/>
    <w:rsid w:val="00F74C4A"/>
    <w:rsid w:val="00F7571A"/>
    <w:rsid w:val="00F81BED"/>
    <w:rsid w:val="00F84722"/>
    <w:rsid w:val="00F84F77"/>
    <w:rsid w:val="00F859F6"/>
    <w:rsid w:val="00F975F5"/>
    <w:rsid w:val="00FA20F6"/>
    <w:rsid w:val="00FA265C"/>
    <w:rsid w:val="00FA44AB"/>
    <w:rsid w:val="00FA5C0E"/>
    <w:rsid w:val="00FA5F46"/>
    <w:rsid w:val="00FA7AAF"/>
    <w:rsid w:val="00FB130F"/>
    <w:rsid w:val="00FB3DCE"/>
    <w:rsid w:val="00FB73B1"/>
    <w:rsid w:val="00FB73EE"/>
    <w:rsid w:val="00FC4572"/>
    <w:rsid w:val="00FC48A4"/>
    <w:rsid w:val="00FC60CA"/>
    <w:rsid w:val="00FC7165"/>
    <w:rsid w:val="00FD4AD1"/>
    <w:rsid w:val="00FD6DF4"/>
    <w:rsid w:val="00FD7093"/>
    <w:rsid w:val="00FD7965"/>
    <w:rsid w:val="00FD7F30"/>
    <w:rsid w:val="00FE03E6"/>
    <w:rsid w:val="00FE0585"/>
    <w:rsid w:val="00FE08CB"/>
    <w:rsid w:val="00FE1775"/>
    <w:rsid w:val="00FE30F2"/>
    <w:rsid w:val="00FE41A9"/>
    <w:rsid w:val="00FE52EC"/>
    <w:rsid w:val="00FE5327"/>
    <w:rsid w:val="00FE65D9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BBCAD-DBA8-4D97-BC71-3E61D58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86FC4"/>
    <w:pPr>
      <w:suppressAutoHyphens/>
      <w:spacing w:after="0" w:line="360" w:lineRule="auto"/>
      <w:jc w:val="both"/>
    </w:pPr>
    <w:rPr>
      <w:rFonts w:ascii="Times New Roman" w:eastAsia="Calibri" w:hAnsi="Times New Roman"/>
      <w:i/>
      <w:iCs/>
      <w:sz w:val="28"/>
      <w:szCs w:val="24"/>
      <w:lang w:eastAsia="ar-SA"/>
    </w:rPr>
  </w:style>
  <w:style w:type="paragraph" w:customStyle="1" w:styleId="Normal1">
    <w:name w:val="Normal1"/>
    <w:rsid w:val="00C86FC4"/>
    <w:pPr>
      <w:autoSpaceDE w:val="0"/>
      <w:autoSpaceDN w:val="0"/>
      <w:ind w:firstLine="720"/>
      <w:jc w:val="both"/>
    </w:pPr>
    <w:rPr>
      <w:rFonts w:ascii="Times New Roman" w:hAnsi="Times New Roman"/>
      <w:szCs w:val="24"/>
    </w:rPr>
  </w:style>
  <w:style w:type="paragraph" w:customStyle="1" w:styleId="ConsPlusNonformat">
    <w:name w:val="ConsPlusNonformat"/>
    <w:rsid w:val="00C86F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183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83F03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3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83F03"/>
    <w:rPr>
      <w:rFonts w:eastAsia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6108A5"/>
    <w:pPr>
      <w:spacing w:before="100" w:beforeAutospacing="1" w:after="100" w:afterAutospacing="1" w:line="330" w:lineRule="atLeast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91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237B5"/>
    <w:rPr>
      <w:color w:val="0000FF"/>
      <w:u w:val="single"/>
    </w:rPr>
  </w:style>
  <w:style w:type="paragraph" w:customStyle="1" w:styleId="article-renderblock">
    <w:name w:val="article-render__block"/>
    <w:basedOn w:val="a"/>
    <w:rsid w:val="00046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46690"/>
    <w:pPr>
      <w:ind w:left="720"/>
      <w:contextualSpacing/>
    </w:pPr>
  </w:style>
  <w:style w:type="table" w:styleId="ac">
    <w:name w:val="Table Grid"/>
    <w:basedOn w:val="a1"/>
    <w:uiPriority w:val="59"/>
    <w:rsid w:val="001230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94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9697-C1E5-4AF5-B44F-DC0C0832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Вертянкина</dc:creator>
  <cp:lastModifiedBy>User</cp:lastModifiedBy>
  <cp:revision>2</cp:revision>
  <cp:lastPrinted>2022-03-30T02:18:00Z</cp:lastPrinted>
  <dcterms:created xsi:type="dcterms:W3CDTF">2022-06-08T16:13:00Z</dcterms:created>
  <dcterms:modified xsi:type="dcterms:W3CDTF">2022-06-08T16:13:00Z</dcterms:modified>
</cp:coreProperties>
</file>